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>Fund your CEU studies with our scholarships!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 xml:space="preserve">At </w:t>
      </w:r>
      <w:hyperlink r:id="rId4" w:tgtFrame="_blank" w:history="1">
        <w:r>
          <w:rPr>
            <w:rStyle w:val="Hyperlink"/>
            <w:rFonts w:ascii="Calibri" w:hAnsi="Calibri" w:cs="Calibri"/>
          </w:rPr>
          <w:t>Central European University</w:t>
        </w:r>
      </w:hyperlink>
      <w:r>
        <w:rPr>
          <w:rFonts w:ascii="Calibri" w:hAnsi="Calibri" w:cs="Calibri"/>
        </w:rPr>
        <w:t xml:space="preserve">, we are committed to attracting talented students and scholars from around the world – a commitment backed by a variety of </w:t>
      </w:r>
      <w:r>
        <w:rPr>
          <w:rStyle w:val="Strong"/>
          <w:rFonts w:ascii="Calibri" w:hAnsi="Calibri" w:cs="Calibri"/>
        </w:rPr>
        <w:t xml:space="preserve">merit-based </w:t>
      </w:r>
      <w:hyperlink r:id="rId5" w:tgtFrame="_blank" w:history="1">
        <w:r>
          <w:rPr>
            <w:rStyle w:val="Hyperlink"/>
            <w:rFonts w:ascii="Calibri" w:hAnsi="Calibri" w:cs="Calibri"/>
            <w:b/>
            <w:bCs/>
          </w:rPr>
          <w:t>scholarships and tuition awards</w:t>
        </w:r>
      </w:hyperlink>
      <w:r>
        <w:rPr>
          <w:rFonts w:ascii="Calibri" w:hAnsi="Calibri" w:cs="Calibri"/>
        </w:rPr>
        <w:t xml:space="preserve">. In 2014-2015, </w:t>
      </w:r>
      <w:r>
        <w:rPr>
          <w:rStyle w:val="Strong"/>
          <w:rFonts w:ascii="Calibri" w:hAnsi="Calibri" w:cs="Calibri"/>
        </w:rPr>
        <w:t>we provided generous funding to 80% of our master’s and 92% of our doctoral students.</w:t>
      </w:r>
      <w:r>
        <w:rPr>
          <w:rFonts w:ascii="Calibri" w:hAnsi="Calibri" w:cs="Calibri"/>
        </w:rPr>
        <w:t xml:space="preserve"> Check out our scholarship packages, for which students from any country are eligible to apply: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•</w:t>
      </w:r>
      <w:r>
        <w:rPr>
          <w:rStyle w:val="Strong"/>
          <w:rFonts w:ascii="Calibri" w:hAnsi="Calibri" w:cs="Calibri"/>
        </w:rPr>
        <w:t> CEU Master’s Excellence Scholarships</w:t>
      </w:r>
      <w:r>
        <w:rPr>
          <w:rFonts w:ascii="Calibri" w:hAnsi="Calibri" w:cs="Calibri"/>
        </w:rPr>
        <w:t xml:space="preserve"> include full tuition and health insurance as well as stipends of up to €3,200 per year. Single or shared housing in CEU’s Residence Center is offered to most candidates.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>• </w:t>
      </w:r>
      <w:r>
        <w:rPr>
          <w:rStyle w:val="Strong"/>
          <w:rFonts w:ascii="Calibri" w:hAnsi="Calibri" w:cs="Calibri"/>
        </w:rPr>
        <w:t>CEU Master’s Scholarships</w:t>
      </w:r>
      <w:r>
        <w:rPr>
          <w:rFonts w:ascii="Calibri" w:hAnsi="Calibri" w:cs="Calibri"/>
        </w:rPr>
        <w:t xml:space="preserve"> include full tuition and health insurance as well as stipends of up to €1,600 per year. Single or shared housing in CEU’s Residence Center is offered to most candidates.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>•</w:t>
      </w:r>
      <w:r>
        <w:rPr>
          <w:rStyle w:val="Strong"/>
          <w:rFonts w:ascii="Calibri" w:hAnsi="Calibri" w:cs="Calibri"/>
        </w:rPr>
        <w:t> CEU Tuition Awards</w:t>
      </w:r>
      <w:r>
        <w:rPr>
          <w:rFonts w:ascii="Calibri" w:hAnsi="Calibri" w:cs="Calibri"/>
        </w:rPr>
        <w:t xml:space="preserve"> cover 50-100% of tuition expenses up to €14,500 per year, as well as health insurance. CEU Doctoral Scholarships include a full tuition waiver and a generous stipend for housing and living expenses.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>•</w:t>
      </w:r>
      <w:r>
        <w:rPr>
          <w:rStyle w:val="Strong"/>
          <w:rFonts w:ascii="Calibri" w:hAnsi="Calibri" w:cs="Calibri"/>
        </w:rPr>
        <w:t> CEU Alumni Scholarships</w:t>
      </w:r>
      <w:r>
        <w:rPr>
          <w:rFonts w:ascii="Calibri" w:hAnsi="Calibri" w:cs="Calibri"/>
        </w:rPr>
        <w:t xml:space="preserve"> are funded by alumni and awarded to master’s degree students with financial need who have a proven record of leadership in extracurricular activities, community service, and civic engagement.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>• </w:t>
      </w:r>
      <w:r>
        <w:rPr>
          <w:rStyle w:val="Strong"/>
          <w:rFonts w:ascii="Calibri" w:hAnsi="Calibri" w:cs="Calibri"/>
        </w:rPr>
        <w:t>External Scholarships</w:t>
      </w:r>
      <w:r>
        <w:rPr>
          <w:rFonts w:ascii="Calibri" w:hAnsi="Calibri" w:cs="Calibri"/>
        </w:rPr>
        <w:t xml:space="preserve"> administered through CEU include Erasmus </w:t>
      </w:r>
      <w:proofErr w:type="spellStart"/>
      <w:r>
        <w:rPr>
          <w:rFonts w:ascii="Calibri" w:hAnsi="Calibri" w:cs="Calibri"/>
        </w:rPr>
        <w:t>Mundus</w:t>
      </w:r>
      <w:proofErr w:type="spellEnd"/>
      <w:r>
        <w:rPr>
          <w:rFonts w:ascii="Calibri" w:hAnsi="Calibri" w:cs="Calibri"/>
        </w:rPr>
        <w:t xml:space="preserve"> scholarships, Erasmus research grants, and other private and public fellowships and scholarships.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br/>
      </w:r>
      <w:r>
        <w:rPr>
          <w:rFonts w:ascii="Calibri" w:hAnsi="Calibri" w:cs="Calibri"/>
        </w:rPr>
        <w:t>• </w:t>
      </w:r>
      <w:r>
        <w:rPr>
          <w:rStyle w:val="Strong"/>
          <w:rFonts w:ascii="Calibri" w:hAnsi="Calibri" w:cs="Calibri"/>
        </w:rPr>
        <w:t>Student Loans</w:t>
      </w:r>
      <w:r>
        <w:rPr>
          <w:rFonts w:ascii="Calibri" w:hAnsi="Calibri" w:cs="Calibri"/>
        </w:rPr>
        <w:t xml:space="preserve"> CEU is eligible for Hungarian Student Loans (</w:t>
      </w:r>
      <w:proofErr w:type="spellStart"/>
      <w:r>
        <w:rPr>
          <w:rFonts w:ascii="Calibri" w:hAnsi="Calibri" w:cs="Calibri"/>
        </w:rPr>
        <w:t>Diakhitel</w:t>
      </w:r>
      <w:proofErr w:type="spellEnd"/>
      <w:r>
        <w:rPr>
          <w:rFonts w:ascii="Calibri" w:hAnsi="Calibri" w:cs="Calibri"/>
        </w:rPr>
        <w:t>), U.S. Federal Student Loans, Canadian Student Loans and other national student loan programs.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 xml:space="preserve">Find out more about available funding options </w:t>
      </w:r>
      <w:hyperlink r:id="rId6" w:tgtFrame="_blank" w:history="1">
        <w:r>
          <w:rPr>
            <w:rStyle w:val="Strong"/>
            <w:rFonts w:ascii="Calibri" w:hAnsi="Calibri" w:cs="Calibri"/>
            <w:color w:val="0000FF"/>
            <w:u w:val="single"/>
          </w:rPr>
          <w:t>here</w:t>
        </w:r>
      </w:hyperlink>
      <w:r>
        <w:rPr>
          <w:rStyle w:val="Strong"/>
          <w:rFonts w:ascii="Calibri" w:hAnsi="Calibri" w:cs="Calibri"/>
        </w:rPr>
        <w:t>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>Interested in applying for financial aid?</w:t>
      </w:r>
      <w:r>
        <w:rPr>
          <w:rFonts w:ascii="Calibri" w:hAnsi="Calibri" w:cs="Calibri"/>
        </w:rPr>
        <w:br/>
        <w:t xml:space="preserve">Complete the Financial Aid section of the CEU </w:t>
      </w:r>
      <w:hyperlink r:id="rId7" w:tgtFrame="_blank" w:history="1">
        <w:r>
          <w:rPr>
            <w:rStyle w:val="Hyperlink"/>
            <w:rFonts w:ascii="Calibri" w:hAnsi="Calibri" w:cs="Calibri"/>
          </w:rPr>
          <w:t>online application form</w:t>
        </w:r>
      </w:hyperlink>
      <w:r>
        <w:rPr>
          <w:rFonts w:ascii="Calibri" w:hAnsi="Calibri" w:cs="Calibri"/>
        </w:rPr>
        <w:t> and indicate the type of aid you would like to receive – no additional steps required.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*************************************************************************************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>Why CEU?</w:t>
      </w:r>
      <w:r>
        <w:rPr>
          <w:rFonts w:ascii="Calibri" w:hAnsi="Calibri" w:cs="Calibri"/>
        </w:rPr>
        <w:br/>
        <w:t>• Top-quality graduate degree programs taught in English</w:t>
      </w:r>
      <w:r>
        <w:rPr>
          <w:rFonts w:ascii="Calibri" w:hAnsi="Calibri" w:cs="Calibri"/>
        </w:rPr>
        <w:br/>
        <w:t>• Generous and comprehensive merit-based scholarships and research grants</w:t>
      </w:r>
      <w:r>
        <w:rPr>
          <w:rFonts w:ascii="Calibri" w:hAnsi="Calibri" w:cs="Calibri"/>
        </w:rPr>
        <w:br/>
        <w:t xml:space="preserve">• Students and faculty from over 100 countries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>• Alumni across five continents in leading positions in governments, international organizations, business, NGOs and academia</w:t>
      </w:r>
      <w:r>
        <w:rPr>
          <w:rFonts w:ascii="Calibri" w:hAnsi="Calibri" w:cs="Calibri"/>
        </w:rPr>
        <w:br/>
        <w:t>• Accredited in both the US and Hungary</w:t>
      </w:r>
      <w:r>
        <w:rPr>
          <w:rFonts w:ascii="Calibri" w:hAnsi="Calibri" w:cs="Calibri"/>
        </w:rPr>
        <w:br/>
        <w:t>• Outstanding 8:1 student/faculty ratio</w:t>
      </w:r>
      <w:r>
        <w:rPr>
          <w:rFonts w:ascii="Calibri" w:hAnsi="Calibri" w:cs="Calibri"/>
        </w:rPr>
        <w:br/>
        <w:t>• Located in the heart of Budapest, one of the most beautiful cities of Europe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>Apply now!</w:t>
      </w:r>
      <w:r>
        <w:rPr>
          <w:rFonts w:ascii="Calibri" w:hAnsi="Calibri" w:cs="Calibri"/>
        </w:rPr>
        <w:br/>
        <w:t xml:space="preserve">The </w:t>
      </w:r>
      <w:hyperlink r:id="rId8" w:tgtFrame="_blank" w:history="1">
        <w:r>
          <w:rPr>
            <w:rStyle w:val="Hyperlink"/>
            <w:rFonts w:ascii="Calibri" w:hAnsi="Calibri" w:cs="Calibri"/>
          </w:rPr>
          <w:t>general deadline</w:t>
        </w:r>
      </w:hyperlink>
      <w:r>
        <w:rPr>
          <w:rFonts w:ascii="Calibri" w:hAnsi="Calibri" w:cs="Calibri"/>
        </w:rPr>
        <w:t xml:space="preserve"> to </w:t>
      </w:r>
      <w:hyperlink r:id="rId9" w:tgtFrame="_blank" w:history="1">
        <w:r>
          <w:rPr>
            <w:rStyle w:val="Hyperlink"/>
            <w:rFonts w:ascii="Calibri" w:hAnsi="Calibri" w:cs="Calibri"/>
          </w:rPr>
          <w:t>complete your application</w:t>
        </w:r>
      </w:hyperlink>
      <w:r>
        <w:rPr>
          <w:rFonts w:ascii="Calibri" w:hAnsi="Calibri" w:cs="Calibri"/>
        </w:rPr>
        <w:t xml:space="preserve"> for most programs is </w:t>
      </w:r>
      <w:r>
        <w:rPr>
          <w:rStyle w:val="aqj"/>
          <w:rFonts w:ascii="Calibri" w:hAnsi="Calibri" w:cs="Calibri"/>
          <w:b/>
          <w:bCs/>
        </w:rPr>
        <w:t>February 4, 2016</w:t>
      </w:r>
      <w:r>
        <w:rPr>
          <w:rFonts w:ascii="Calibri" w:hAnsi="Calibri" w:cs="Calibri"/>
        </w:rPr>
        <w:t xml:space="preserve">. Check our website for </w:t>
      </w:r>
      <w:hyperlink r:id="rId10" w:tgtFrame="_blank" w:history="1">
        <w:r>
          <w:rPr>
            <w:rStyle w:val="Hyperlink"/>
            <w:rFonts w:ascii="Calibri" w:hAnsi="Calibri" w:cs="Calibri"/>
          </w:rPr>
          <w:t>general application requirements</w:t>
        </w:r>
      </w:hyperlink>
      <w:r>
        <w:rPr>
          <w:rFonts w:ascii="Calibri" w:hAnsi="Calibri" w:cs="Calibri"/>
        </w:rPr>
        <w:t xml:space="preserve"> and useful resources, or visit our </w:t>
      </w:r>
      <w:hyperlink r:id="rId11" w:tgtFrame="_blank" w:history="1">
        <w:r>
          <w:rPr>
            <w:rStyle w:val="Hyperlink"/>
            <w:rFonts w:ascii="Calibri" w:hAnsi="Calibri" w:cs="Calibri"/>
          </w:rPr>
          <w:t>departmental sites</w:t>
        </w:r>
      </w:hyperlink>
      <w:r>
        <w:rPr>
          <w:rFonts w:ascii="Calibri" w:hAnsi="Calibri" w:cs="Calibri"/>
        </w:rPr>
        <w:t> for department-specific admission information.</w:t>
      </w:r>
      <w:r>
        <w:rPr>
          <w:rFonts w:ascii="Calibri" w:hAnsi="Calibri" w:cs="Calibri"/>
        </w:rPr>
        <w:br/>
        <w:t> </w:t>
      </w:r>
    </w:p>
    <w:p w:rsidR="00D36F00" w:rsidRDefault="00D36F00" w:rsidP="00D36F00">
      <w:pPr>
        <w:pStyle w:val="NormalWeb"/>
        <w:spacing w:before="0" w:beforeAutospacing="0" w:after="0" w:afterAutospacing="0"/>
      </w:pPr>
      <w:r>
        <w:rPr>
          <w:rStyle w:val="Strong"/>
          <w:rFonts w:ascii="Calibri" w:hAnsi="Calibri" w:cs="Calibri"/>
        </w:rPr>
        <w:t>Have questions?</w:t>
      </w:r>
      <w:r>
        <w:rPr>
          <w:rFonts w:ascii="Calibri" w:hAnsi="Calibri" w:cs="Calibri"/>
        </w:rPr>
        <w:br/>
        <w:t xml:space="preserve">Contact us at </w:t>
      </w:r>
      <w:hyperlink r:id="rId12" w:tgtFrame="_blank" w:history="1">
        <w:r>
          <w:rPr>
            <w:rStyle w:val="Hyperlink"/>
            <w:rFonts w:ascii="Calibri" w:hAnsi="Calibri" w:cs="Calibri"/>
          </w:rPr>
          <w:t>student-info@ceu.edu</w:t>
        </w:r>
      </w:hyperlink>
      <w:r>
        <w:rPr>
          <w:rFonts w:ascii="Calibri" w:hAnsi="Calibri" w:cs="Calibri"/>
        </w:rPr>
        <w:t>, or find us on</w:t>
      </w:r>
      <w:hyperlink r:id="rId13" w:tgtFrame="_blank" w:history="1"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Facebook</w:t>
        </w:r>
        <w:proofErr w:type="spellEnd"/>
      </w:hyperlink>
      <w:r>
        <w:rPr>
          <w:rFonts w:ascii="Calibri" w:hAnsi="Calibri" w:cs="Calibri"/>
        </w:rPr>
        <w:t>.</w:t>
      </w:r>
    </w:p>
    <w:p w:rsidR="00B40132" w:rsidRDefault="00B40132"/>
    <w:sectPr w:rsidR="00B40132" w:rsidSect="00B4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6F00"/>
    <w:rsid w:val="00B40132"/>
    <w:rsid w:val="00B92B75"/>
    <w:rsid w:val="00D36F00"/>
    <w:rsid w:val="00E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F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6F00"/>
    <w:rPr>
      <w:color w:val="0000FF"/>
      <w:u w:val="single"/>
    </w:rPr>
  </w:style>
  <w:style w:type="character" w:customStyle="1" w:styleId="aqj">
    <w:name w:val="aqj"/>
    <w:basedOn w:val="DefaultParagraphFont"/>
    <w:rsid w:val="00D3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s.embark.com/recordLinkClick.asp?msgInstID=a230b4d9ddae5b99d82056aa3e68dd9344e462ea&amp;_linkid=a230b4d9ddae5b99d82056a83c6ed49b43ed61e0" TargetMode="External"/><Relationship Id="rId13" Type="http://schemas.openxmlformats.org/officeDocument/2006/relationships/hyperlink" Target="https://www.facebook.com/StudentRecruitmentOfficeCEU?fref=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ssions.embark.com/recordLinkClick.asp?msgInstID=a230b4d9ddae5b99d82056aa3e68dd9344e462ea&amp;_linkid=a230b4d9ddae5b99d82056a83c6ed49b45ee65e0" TargetMode="External"/><Relationship Id="rId12" Type="http://schemas.openxmlformats.org/officeDocument/2006/relationships/hyperlink" Target="mailto:student-info@ce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u.edu/admissions/funding-fees" TargetMode="External"/><Relationship Id="rId11" Type="http://schemas.openxmlformats.org/officeDocument/2006/relationships/hyperlink" Target="http://admissions.embark.com/recordLinkClick.asp?msgInstID=a230b4d9ddae5b99d82056aa3e68dd9344e462ea&amp;_linkid=a230b4d9ddae5b99d82056a83c6ed49b42e56ce1" TargetMode="External"/><Relationship Id="rId5" Type="http://schemas.openxmlformats.org/officeDocument/2006/relationships/hyperlink" Target="http://www.ceu.edu/financialai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issions.embark.com/recordLinkClick.asp?msgInstID=a230b4d9ddae5b99d82056aa3e68dd9344e462ea&amp;_linkid=a230b4d9ddae5b99d82056a83c6ed49b43ed61e4" TargetMode="External"/><Relationship Id="rId4" Type="http://schemas.openxmlformats.org/officeDocument/2006/relationships/hyperlink" Target="http://admissions.embark.com/recordLinkClick.asp?msgInstID=a230b4d9ddae5b99d82056aa3e68dd9344e462ea&amp;_linkid=a230b4d9ddae5b99d82056a83c6ed49b45e864ea" TargetMode="External"/><Relationship Id="rId9" Type="http://schemas.openxmlformats.org/officeDocument/2006/relationships/hyperlink" Target="http://admissions.embark.com/recordLinkClick.asp?msgInstID=a230b4d9ddae5b99d82056aa3e68dd9344e462ea&amp;_linkid=a230b4d9ddae5b99d82056a83c6ed49b43ed61e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n.kalandadze</dc:creator>
  <cp:lastModifiedBy>m.maghradze</cp:lastModifiedBy>
  <cp:revision>2</cp:revision>
  <dcterms:created xsi:type="dcterms:W3CDTF">2015-10-13T09:36:00Z</dcterms:created>
  <dcterms:modified xsi:type="dcterms:W3CDTF">2015-10-13T09:36:00Z</dcterms:modified>
</cp:coreProperties>
</file>