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The Scholarship program is awarding five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scholarsips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for full-time studies (2 years) at the Master's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Programme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in Human-Computer Interaction (HCI) at Tallinn University, Estonia, starting from the academic year 2015/2016.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The Scholarship Program is targeted to Georgian citizens, who have graduated or will be graduating in 2015, from one of the following Georgian universities: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1.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Ivane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Javakhisvili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Tbilisi State University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2. Batumi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Shota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Rustaveli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State University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3.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Gori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State Teaching University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More information regarding the Scholarship Program and HCI Master's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Programme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is available at the following web-site:</w:t>
      </w:r>
      <w:r w:rsidRPr="003E38D0">
        <w:rPr>
          <w:rFonts w:ascii="Arial" w:eastAsia="Times New Roman" w:hAnsi="Arial" w:cs="Arial"/>
          <w:color w:val="222222"/>
          <w:sz w:val="13"/>
        </w:rPr>
        <w:t> </w:t>
      </w:r>
      <w:hyperlink r:id="rId4" w:tgtFrame="_blank" w:history="1">
        <w:r w:rsidRPr="003E38D0">
          <w:rPr>
            <w:rFonts w:ascii="Arial" w:eastAsia="Times New Roman" w:hAnsi="Arial" w:cs="Arial"/>
            <w:color w:val="1155CC"/>
            <w:sz w:val="13"/>
            <w:u w:val="single"/>
          </w:rPr>
          <w:t>http://hci.tlu.ee/georgia/</w:t>
        </w:r>
      </w:hyperlink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I would like to ask your kind help in distributing this information to your university's students and if possible then also the alumni. 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I have also sent you this letter and some posters and brochures via regular mail, which hopefully will arrive soon.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Please also find the poster in the attached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pdf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>-file, in case you wish to print out some copies or place it on your university's web-site.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I would also like to answer some of your questions sent to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Mrs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Maarika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Miil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in September 2014. Then it was not clear for us yet, but now I can give you more detailed answers: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1. What types of academic background do our students need to have in order to receive the scholarship? 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Preferably some experience or skills in one of the following: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* Informatics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* Design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* Social Sciences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For more about admission requirements please see: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hyperlink r:id="rId5" w:tgtFrame="_blank" w:history="1">
        <w:r w:rsidRPr="003E38D0">
          <w:rPr>
            <w:rFonts w:ascii="Arial" w:eastAsia="Times New Roman" w:hAnsi="Arial" w:cs="Arial"/>
            <w:color w:val="1155CC"/>
            <w:sz w:val="13"/>
            <w:u w:val="single"/>
          </w:rPr>
          <w:t>http://hci.tlu.ee/apply/admission-requirements/</w:t>
        </w:r>
      </w:hyperlink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2. What is the duration of stay of each student?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Two years, for the length of the Master's studies.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3. We intend to open the call for applications for our first year master’s students, do you agree with this?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Basically all people with a Bachelor's level education are eligible to apply.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4. When do our students join the program? In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Spring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2015 or in Fall 2015?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In Fall/Autumn 2015.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The academic year at Tallinn University starts in the end of August,</w:t>
      </w:r>
      <w:r w:rsidRPr="003E38D0">
        <w:rPr>
          <w:rFonts w:ascii="Arial" w:eastAsia="Times New Roman" w:hAnsi="Arial" w:cs="Arial"/>
          <w:color w:val="222222"/>
          <w:sz w:val="13"/>
        </w:rPr>
        <w:t> 24.08.2015</w:t>
      </w:r>
      <w:r w:rsidRPr="003E38D0">
        <w:rPr>
          <w:rFonts w:ascii="Arial" w:eastAsia="Times New Roman" w:hAnsi="Arial" w:cs="Arial"/>
          <w:color w:val="222222"/>
          <w:sz w:val="13"/>
          <w:szCs w:val="13"/>
        </w:rPr>
        <w:t>.</w:t>
      </w:r>
      <w:proofErr w:type="gramEnd"/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5. I see on their website that the program’s deadline for applications for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Fall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2015 semester is May 2015, but what if we prefer to send our students to Spring 2015 semester? What is the application deadline in such a case?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We do not have admission on spring semester, unfortunately.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For those who would like to apply for the full 2-year Master's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Programme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>, the deadline is</w:t>
      </w:r>
      <w:r w:rsidRPr="003E38D0">
        <w:rPr>
          <w:rFonts w:ascii="Arial" w:eastAsia="Times New Roman" w:hAnsi="Arial" w:cs="Arial"/>
          <w:color w:val="222222"/>
          <w:sz w:val="13"/>
        </w:rPr>
        <w:t> May 1, 2015</w:t>
      </w:r>
      <w:r w:rsidRPr="003E38D0">
        <w:rPr>
          <w:rFonts w:ascii="Arial" w:eastAsia="Times New Roman" w:hAnsi="Arial" w:cs="Arial"/>
          <w:color w:val="222222"/>
          <w:sz w:val="13"/>
          <w:szCs w:val="13"/>
        </w:rPr>
        <w:t>. 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I would also like to mention, that for those students, who would like to study at Tallinn University for a shorter time, and perhaps still graduate from your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universty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, with their home Master's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Programme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, I would also like to point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out  the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various Erasmus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Mundus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programmes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(HUMERIA, HERMES, BACKIS, ALRAKIS), which provide very good scholarships for 6 or 10 months of stay: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hyperlink r:id="rId6" w:tgtFrame="_blank" w:history="1">
        <w:r w:rsidRPr="003E38D0">
          <w:rPr>
            <w:rFonts w:ascii="Arial" w:eastAsia="Times New Roman" w:hAnsi="Arial" w:cs="Arial"/>
            <w:color w:val="1155CC"/>
            <w:sz w:val="13"/>
            <w:u w:val="single"/>
          </w:rPr>
          <w:t>http://www.tlu.ee/en/studies/Studies-Abroad/Erasmus-Mundus</w:t>
        </w:r>
      </w:hyperlink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6. What type of language certificate do you accept? Most of our students do not have a TOEFL or IELTS test results, however, TSU organizes an in-house language test for our exchange program applicants and the document proving that a student passed such a test and achieved B2 in English is generally sufficient for our exchange program partners. Would this type of document be acceptable for the given project?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For exchange students this would be sufficient.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For those students, who would like to undertake the full 2-year Master's studies the language requirements are specified here: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hyperlink r:id="rId7" w:tgtFrame="_blank" w:history="1">
        <w:r w:rsidRPr="003E38D0">
          <w:rPr>
            <w:rFonts w:ascii="Arial" w:eastAsia="Times New Roman" w:hAnsi="Arial" w:cs="Arial"/>
            <w:color w:val="1155CC"/>
            <w:sz w:val="13"/>
            <w:u w:val="single"/>
          </w:rPr>
          <w:t>http://www.tlu.ee/en/Admissions/Application-procedure/Proof-of-English-Proficiency</w:t>
        </w:r>
      </w:hyperlink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FUNDING related questions: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1. What is the monthly scholarship the students will receive?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400 Euros for 10 months (academic year, from September to June) during each year.</w:t>
      </w:r>
      <w:proofErr w:type="gramEnd"/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2. Who needs to pay for their insurance?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Students will need to take care of the insurance themselves.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In case of Erasmus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Mundus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programs there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is also funds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for insurance costs.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3. Who needs to pay for their travel?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Students, in case of the Georgian Special Scholarship Program.</w:t>
      </w:r>
      <w:proofErr w:type="gramEnd"/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In case of Erasmus </w:t>
      </w:r>
      <w:proofErr w:type="spell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Mundus</w:t>
      </w:r>
      <w:proofErr w:type="spell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programs there </w:t>
      </w: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is also funds</w:t>
      </w:r>
      <w:proofErr w:type="gramEnd"/>
      <w:r w:rsidRPr="003E38D0">
        <w:rPr>
          <w:rFonts w:ascii="Arial" w:eastAsia="Times New Roman" w:hAnsi="Arial" w:cs="Arial"/>
          <w:color w:val="222222"/>
          <w:sz w:val="13"/>
          <w:szCs w:val="13"/>
        </w:rPr>
        <w:t xml:space="preserve"> for travelling costs.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4. Who needs to pay for their accommodation in Tallinn?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Students themselves.</w:t>
      </w:r>
      <w:proofErr w:type="gramEnd"/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3E38D0">
        <w:rPr>
          <w:rFonts w:ascii="Arial" w:eastAsia="Times New Roman" w:hAnsi="Arial" w:cs="Arial"/>
          <w:color w:val="222222"/>
          <w:sz w:val="13"/>
          <w:szCs w:val="13"/>
        </w:rPr>
        <w:t>5. Who needs to pay for the residence permit in Estonia?</w:t>
      </w:r>
    </w:p>
    <w:p w:rsidR="003E38D0" w:rsidRPr="003E38D0" w:rsidRDefault="003E38D0" w:rsidP="003E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proofErr w:type="gramStart"/>
      <w:r w:rsidRPr="003E38D0">
        <w:rPr>
          <w:rFonts w:ascii="Arial" w:eastAsia="Times New Roman" w:hAnsi="Arial" w:cs="Arial"/>
          <w:color w:val="222222"/>
          <w:sz w:val="13"/>
          <w:szCs w:val="13"/>
        </w:rPr>
        <w:t>Students themselves.</w:t>
      </w:r>
      <w:proofErr w:type="gramEnd"/>
    </w:p>
    <w:p w:rsidR="005E3263" w:rsidRDefault="005E3263"/>
    <w:sectPr w:rsidR="005E3263" w:rsidSect="005E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38D0"/>
    <w:rsid w:val="003E38D0"/>
    <w:rsid w:val="005E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38D0"/>
  </w:style>
  <w:style w:type="character" w:styleId="Hyperlink">
    <w:name w:val="Hyperlink"/>
    <w:basedOn w:val="DefaultParagraphFont"/>
    <w:uiPriority w:val="99"/>
    <w:semiHidden/>
    <w:unhideWhenUsed/>
    <w:rsid w:val="003E38D0"/>
    <w:rPr>
      <w:color w:val="0000FF"/>
      <w:u w:val="single"/>
    </w:rPr>
  </w:style>
  <w:style w:type="character" w:customStyle="1" w:styleId="aqj">
    <w:name w:val="aqj"/>
    <w:basedOn w:val="DefaultParagraphFont"/>
    <w:rsid w:val="003E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lu.ee/en/Admissions/Application-procedure/Proof-of-English-Proficien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lu.ee/en/studies/Studies-Abroad/Erasmus-Mundus" TargetMode="External"/><Relationship Id="rId5" Type="http://schemas.openxmlformats.org/officeDocument/2006/relationships/hyperlink" Target="http://hci.tlu.ee/apply/admission-requirements/" TargetMode="External"/><Relationship Id="rId4" Type="http://schemas.openxmlformats.org/officeDocument/2006/relationships/hyperlink" Target="http://hci.tlu.ee/geor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n.kalandadze</dc:creator>
  <cp:lastModifiedBy>n.kalandadze</cp:lastModifiedBy>
  <cp:revision>1</cp:revision>
  <dcterms:created xsi:type="dcterms:W3CDTF">2015-04-07T20:26:00Z</dcterms:created>
  <dcterms:modified xsi:type="dcterms:W3CDTF">2015-04-07T20:38:00Z</dcterms:modified>
</cp:coreProperties>
</file>