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3D" w:rsidRDefault="00F43412">
      <w:bookmarkStart w:id="0" w:name="_GoBack"/>
      <w:bookmarkEnd w:id="0"/>
      <w:r w:rsidRPr="00F43412">
        <w:rPr>
          <w:noProof/>
        </w:rPr>
        <w:drawing>
          <wp:inline distT="0" distB="0" distL="0" distR="0">
            <wp:extent cx="1206035" cy="1073889"/>
            <wp:effectExtent l="19050" t="0" r="0" b="0"/>
            <wp:docPr id="1" name="Picture 1" descr="http://eeas.europa.eu/csdp/structures-instruments-agencies/cmpd/images/portrait_gabor_ikl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as.europa.eu/csdp/structures-instruments-agencies/cmpd/images/portrait_gabor_iklody.jpg"/>
                    <pic:cNvPicPr>
                      <a:picLocks noChangeAspect="1" noChangeArrowheads="1"/>
                    </pic:cNvPicPr>
                  </pic:nvPicPr>
                  <pic:blipFill>
                    <a:blip r:embed="rId4" cstate="print"/>
                    <a:srcRect/>
                    <a:stretch>
                      <a:fillRect/>
                    </a:stretch>
                  </pic:blipFill>
                  <pic:spPr bwMode="auto">
                    <a:xfrm>
                      <a:off x="0" y="0"/>
                      <a:ext cx="1205874" cy="1073745"/>
                    </a:xfrm>
                    <a:prstGeom prst="rect">
                      <a:avLst/>
                    </a:prstGeom>
                    <a:noFill/>
                    <a:ln w="9525">
                      <a:noFill/>
                      <a:miter lim="800000"/>
                      <a:headEnd/>
                      <a:tailEnd/>
                    </a:ln>
                  </pic:spPr>
                </pic:pic>
              </a:graphicData>
            </a:graphic>
          </wp:inline>
        </w:drawing>
      </w:r>
      <w:r>
        <w:t>Gabor IKLODY</w:t>
      </w:r>
    </w:p>
    <w:p w:rsidR="00F43412" w:rsidRPr="000257E8" w:rsidRDefault="00F43412" w:rsidP="00F43412">
      <w:pPr>
        <w:autoSpaceDE w:val="0"/>
        <w:autoSpaceDN w:val="0"/>
        <w:adjustRightInd w:val="0"/>
        <w:spacing w:after="0" w:line="240" w:lineRule="auto"/>
        <w:jc w:val="both"/>
        <w:rPr>
          <w:rFonts w:ascii="Times New Roman" w:hAnsi="Times New Roman" w:cs="Times New Roman"/>
          <w:b/>
          <w:bCs/>
          <w:sz w:val="20"/>
          <w:szCs w:val="20"/>
        </w:rPr>
      </w:pPr>
      <w:r w:rsidRPr="000257E8">
        <w:rPr>
          <w:b/>
          <w:sz w:val="20"/>
          <w:szCs w:val="20"/>
          <w:u w:val="single"/>
        </w:rPr>
        <w:t>Director of Crisis Management and Planning Directorate (CMPD)</w:t>
      </w:r>
    </w:p>
    <w:p w:rsidR="00F43412" w:rsidRPr="000257E8" w:rsidRDefault="00F43412" w:rsidP="00F43412">
      <w:pPr>
        <w:autoSpaceDE w:val="0"/>
        <w:autoSpaceDN w:val="0"/>
        <w:adjustRightInd w:val="0"/>
        <w:spacing w:after="0" w:line="240" w:lineRule="auto"/>
        <w:jc w:val="both"/>
        <w:rPr>
          <w:rFonts w:ascii="Times New Roman" w:hAnsi="Times New Roman" w:cs="Times New Roman"/>
          <w:b/>
          <w:bCs/>
          <w:sz w:val="20"/>
          <w:szCs w:val="20"/>
        </w:rPr>
      </w:pPr>
    </w:p>
    <w:p w:rsidR="00F43412" w:rsidRPr="000257E8" w:rsidRDefault="00F43412" w:rsidP="00F43412">
      <w:pPr>
        <w:autoSpaceDE w:val="0"/>
        <w:autoSpaceDN w:val="0"/>
        <w:adjustRightInd w:val="0"/>
        <w:spacing w:after="0" w:line="240" w:lineRule="auto"/>
        <w:jc w:val="both"/>
        <w:rPr>
          <w:rFonts w:eastAsia="Calibri" w:cs="Times New Roman"/>
          <w:sz w:val="20"/>
          <w:szCs w:val="20"/>
        </w:rPr>
      </w:pPr>
      <w:r w:rsidRPr="000257E8">
        <w:rPr>
          <w:rFonts w:eastAsia="Calibri" w:cs="Times New Roman"/>
          <w:sz w:val="20"/>
          <w:szCs w:val="20"/>
        </w:rPr>
        <w:t xml:space="preserve">Mr. </w:t>
      </w:r>
      <w:proofErr w:type="spellStart"/>
      <w:r w:rsidRPr="000257E8">
        <w:rPr>
          <w:rFonts w:eastAsia="Calibri" w:cs="Times New Roman"/>
          <w:sz w:val="20"/>
          <w:szCs w:val="20"/>
        </w:rPr>
        <w:t>Iklody</w:t>
      </w:r>
      <w:proofErr w:type="spellEnd"/>
      <w:r w:rsidRPr="000257E8">
        <w:rPr>
          <w:rFonts w:eastAsia="Calibri" w:cs="Times New Roman"/>
          <w:sz w:val="20"/>
          <w:szCs w:val="20"/>
        </w:rPr>
        <w:t xml:space="preserve"> took up his duties as Director of Crisis Management and Planning Directorate (CMPD) of the European External Action Service in June 2014. </w:t>
      </w:r>
    </w:p>
    <w:p w:rsidR="00F43412" w:rsidRPr="000257E8" w:rsidRDefault="00F43412" w:rsidP="00F43412">
      <w:pPr>
        <w:autoSpaceDE w:val="0"/>
        <w:autoSpaceDN w:val="0"/>
        <w:adjustRightInd w:val="0"/>
        <w:spacing w:after="0" w:line="240" w:lineRule="auto"/>
        <w:jc w:val="both"/>
        <w:rPr>
          <w:rFonts w:eastAsia="Calibri" w:cs="Times New Roman"/>
          <w:sz w:val="20"/>
          <w:szCs w:val="20"/>
        </w:rPr>
      </w:pPr>
      <w:r w:rsidRPr="000257E8">
        <w:rPr>
          <w:rFonts w:eastAsia="Calibri" w:cs="Times New Roman"/>
          <w:sz w:val="20"/>
          <w:szCs w:val="20"/>
        </w:rPr>
        <w:t xml:space="preserve">Until September 2013, Mr. </w:t>
      </w:r>
      <w:proofErr w:type="spellStart"/>
      <w:r w:rsidRPr="000257E8">
        <w:rPr>
          <w:rFonts w:eastAsia="Calibri" w:cs="Times New Roman"/>
          <w:sz w:val="20"/>
          <w:szCs w:val="20"/>
        </w:rPr>
        <w:t>Iklody</w:t>
      </w:r>
      <w:proofErr w:type="spellEnd"/>
      <w:r w:rsidRPr="000257E8">
        <w:rPr>
          <w:rFonts w:eastAsia="Calibri" w:cs="Times New Roman"/>
          <w:sz w:val="20"/>
          <w:szCs w:val="20"/>
        </w:rPr>
        <w:t xml:space="preserve"> served as NATO Assistant Secretary General for Emerging Security Challenges. He set up and directed NATO’s newest policy Division with responsibility for cyber </w:t>
      </w:r>
      <w:proofErr w:type="spellStart"/>
      <w:r w:rsidRPr="000257E8">
        <w:rPr>
          <w:rFonts w:eastAsia="Calibri" w:cs="Times New Roman"/>
          <w:sz w:val="20"/>
          <w:szCs w:val="20"/>
        </w:rPr>
        <w:t>defence</w:t>
      </w:r>
      <w:proofErr w:type="spellEnd"/>
      <w:r w:rsidRPr="000257E8">
        <w:rPr>
          <w:rFonts w:eastAsia="Calibri" w:cs="Times New Roman"/>
          <w:sz w:val="20"/>
          <w:szCs w:val="20"/>
        </w:rPr>
        <w:t>, counter-terrorism, WMD non-proliferation and energy security. He also oversaw the Alliance’s work in areas such as nuclear policy and strategic analysis and managed NATO’s largest civilian partnership budget.</w:t>
      </w:r>
    </w:p>
    <w:p w:rsidR="00F43412" w:rsidRPr="000257E8" w:rsidRDefault="00F43412" w:rsidP="00F43412">
      <w:pPr>
        <w:autoSpaceDE w:val="0"/>
        <w:autoSpaceDN w:val="0"/>
        <w:adjustRightInd w:val="0"/>
        <w:spacing w:after="0" w:line="240" w:lineRule="auto"/>
        <w:jc w:val="both"/>
        <w:rPr>
          <w:rFonts w:eastAsia="Calibri" w:cs="Times New Roman"/>
          <w:sz w:val="20"/>
          <w:szCs w:val="20"/>
        </w:rPr>
      </w:pPr>
      <w:r w:rsidRPr="000257E8">
        <w:rPr>
          <w:rFonts w:eastAsia="Calibri" w:cs="Times New Roman"/>
          <w:sz w:val="20"/>
          <w:szCs w:val="20"/>
        </w:rPr>
        <w:t xml:space="preserve">He joined the NATO International Staff after 27 years of national public service. Before taking up his post at NATO, he worked as Political Director and State Secretary in charge of multilateral and security issues in the Hungarian Foreign Ministry and helped prepare his country for its first EU Presidency in the first half of 2011. </w:t>
      </w:r>
    </w:p>
    <w:p w:rsidR="00F43412" w:rsidRPr="000257E8" w:rsidRDefault="00F43412" w:rsidP="00F43412">
      <w:pPr>
        <w:autoSpaceDE w:val="0"/>
        <w:autoSpaceDN w:val="0"/>
        <w:adjustRightInd w:val="0"/>
        <w:spacing w:after="0" w:line="240" w:lineRule="auto"/>
        <w:jc w:val="both"/>
        <w:rPr>
          <w:rFonts w:eastAsia="Calibri" w:cs="Times New Roman"/>
          <w:sz w:val="20"/>
          <w:szCs w:val="20"/>
        </w:rPr>
      </w:pPr>
      <w:r w:rsidRPr="000257E8">
        <w:rPr>
          <w:rFonts w:eastAsia="Calibri" w:cs="Times New Roman"/>
          <w:sz w:val="20"/>
          <w:szCs w:val="20"/>
        </w:rPr>
        <w:t xml:space="preserve">Prior to that, Mr. </w:t>
      </w:r>
      <w:proofErr w:type="spellStart"/>
      <w:r w:rsidRPr="000257E8">
        <w:rPr>
          <w:rFonts w:eastAsia="Calibri" w:cs="Times New Roman"/>
          <w:sz w:val="20"/>
          <w:szCs w:val="20"/>
        </w:rPr>
        <w:t>Iklody</w:t>
      </w:r>
      <w:proofErr w:type="spellEnd"/>
      <w:r w:rsidRPr="000257E8">
        <w:rPr>
          <w:rFonts w:eastAsia="Calibri" w:cs="Times New Roman"/>
          <w:sz w:val="20"/>
          <w:szCs w:val="20"/>
        </w:rPr>
        <w:t xml:space="preserve"> served two four-year terms in Scandinavia as Ambassador, first in Norway (1999-2003) and later in Sweden (2005-2009). In Budapest, he filled the position of Director General for European Political Cooperation at the time when Hungary joined the European Union in 2004 and headed the Foreign Ministry’s </w:t>
      </w:r>
      <w:proofErr w:type="gramStart"/>
      <w:r w:rsidRPr="000257E8">
        <w:rPr>
          <w:rFonts w:eastAsia="Calibri" w:cs="Times New Roman"/>
          <w:sz w:val="20"/>
          <w:szCs w:val="20"/>
        </w:rPr>
        <w:t>NATO and WEU Department when Hungary prepared for and joined the North Atlantic Alliance in 1999.</w:t>
      </w:r>
      <w:proofErr w:type="gramEnd"/>
      <w:r w:rsidRPr="000257E8">
        <w:rPr>
          <w:rFonts w:eastAsia="Calibri" w:cs="Times New Roman"/>
          <w:sz w:val="20"/>
          <w:szCs w:val="20"/>
        </w:rPr>
        <w:t xml:space="preserve"> </w:t>
      </w:r>
    </w:p>
    <w:p w:rsidR="00F43412" w:rsidRDefault="00F43412" w:rsidP="00F43412">
      <w:pPr>
        <w:autoSpaceDE w:val="0"/>
        <w:autoSpaceDN w:val="0"/>
        <w:adjustRightInd w:val="0"/>
        <w:spacing w:after="0" w:line="240" w:lineRule="auto"/>
        <w:jc w:val="both"/>
        <w:rPr>
          <w:rFonts w:ascii="Sylfaen" w:eastAsia="Calibri" w:hAnsi="Sylfaen" w:cs="Times New Roman"/>
          <w:sz w:val="20"/>
          <w:szCs w:val="20"/>
          <w:lang w:val="ka-GE"/>
        </w:rPr>
      </w:pPr>
      <w:r w:rsidRPr="000257E8">
        <w:rPr>
          <w:rFonts w:eastAsia="Calibri" w:cs="Times New Roman"/>
          <w:sz w:val="20"/>
          <w:szCs w:val="20"/>
        </w:rPr>
        <w:t>His assignments abroad also included working in Vienna at the Hungarian CSCE/OSCE Mission following the fall of the Berlin Wall. He was part of the team negotiating and implementing the CFE treaty (Treaty on Conventional Armed Forces in Europe).</w:t>
      </w: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4C27E9" w:rsidRDefault="003E7781" w:rsidP="004C27E9">
      <w:pPr>
        <w:spacing w:after="240" w:line="240" w:lineRule="auto"/>
        <w:jc w:val="center"/>
        <w:rPr>
          <w:rFonts w:ascii="Sylfaen" w:eastAsia="Times New Roman" w:hAnsi="Sylfaen" w:cs="Times New Roman"/>
          <w:sz w:val="24"/>
          <w:szCs w:val="24"/>
          <w:lang w:val="ka-GE"/>
        </w:rPr>
      </w:pPr>
      <w:proofErr w:type="spellStart"/>
      <w:proofErr w:type="gramStart"/>
      <w:r w:rsidRPr="003E7781">
        <w:rPr>
          <w:rFonts w:ascii="Sylfaen" w:eastAsia="Times New Roman" w:hAnsi="Sylfaen" w:cs="Sylfaen"/>
          <w:sz w:val="24"/>
          <w:szCs w:val="24"/>
        </w:rPr>
        <w:lastRenderedPageBreak/>
        <w:t>ივანე</w:t>
      </w:r>
      <w:proofErr w:type="spellEnd"/>
      <w:proofErr w:type="gram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ჯავახიშვილის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სახელობის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თბილისის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სახელმწიფო</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უნივერსიტეტის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ევროპული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კვლევების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ინსტიტუტი</w:t>
      </w:r>
      <w:proofErr w:type="spellEnd"/>
      <w:r w:rsidRPr="003E7781">
        <w:rPr>
          <w:rFonts w:ascii="Times New Roman" w:eastAsia="Times New Roman" w:hAnsi="Times New Roman" w:cs="Times New Roman"/>
          <w:sz w:val="24"/>
          <w:szCs w:val="24"/>
        </w:rPr>
        <w:t xml:space="preserve"> </w:t>
      </w:r>
    </w:p>
    <w:p w:rsidR="004C27E9" w:rsidRDefault="003E7781" w:rsidP="004C27E9">
      <w:pPr>
        <w:spacing w:after="240" w:line="240" w:lineRule="auto"/>
        <w:jc w:val="center"/>
        <w:rPr>
          <w:rFonts w:ascii="Sylfaen" w:eastAsia="Times New Roman" w:hAnsi="Sylfaen" w:cs="Times New Roman"/>
          <w:sz w:val="24"/>
          <w:szCs w:val="24"/>
          <w:lang w:val="ka-GE"/>
        </w:rPr>
      </w:pPr>
      <w:proofErr w:type="spellStart"/>
      <w:proofErr w:type="gramStart"/>
      <w:r w:rsidRPr="003E7781">
        <w:rPr>
          <w:rFonts w:ascii="Sylfaen" w:eastAsia="Times New Roman" w:hAnsi="Sylfaen" w:cs="Sylfaen"/>
          <w:sz w:val="24"/>
          <w:szCs w:val="24"/>
        </w:rPr>
        <w:t>გიწვევთ</w:t>
      </w:r>
      <w:proofErr w:type="spellEnd"/>
      <w:proofErr w:type="gramEnd"/>
      <w:r w:rsidRPr="003E7781">
        <w:rPr>
          <w:rFonts w:ascii="Times New Roman" w:eastAsia="Times New Roman" w:hAnsi="Times New Roman" w:cs="Times New Roman"/>
          <w:sz w:val="24"/>
          <w:szCs w:val="24"/>
        </w:rPr>
        <w:t xml:space="preserve"> </w:t>
      </w:r>
    </w:p>
    <w:p w:rsidR="004C27E9" w:rsidRDefault="003E7781" w:rsidP="004C27E9">
      <w:pPr>
        <w:spacing w:after="240" w:line="240" w:lineRule="auto"/>
        <w:jc w:val="center"/>
        <w:rPr>
          <w:rFonts w:ascii="Sylfaen" w:eastAsia="Times New Roman" w:hAnsi="Sylfaen" w:cs="Times New Roman"/>
          <w:sz w:val="24"/>
          <w:szCs w:val="24"/>
          <w:lang w:val="ka-GE"/>
        </w:rPr>
      </w:pPr>
      <w:proofErr w:type="spellStart"/>
      <w:proofErr w:type="gramStart"/>
      <w:r w:rsidRPr="003E7781">
        <w:rPr>
          <w:rFonts w:ascii="Sylfaen" w:eastAsia="Times New Roman" w:hAnsi="Sylfaen" w:cs="Sylfaen"/>
          <w:sz w:val="24"/>
          <w:szCs w:val="24"/>
        </w:rPr>
        <w:t>საჯარო</w:t>
      </w:r>
      <w:proofErr w:type="spellEnd"/>
      <w:proofErr w:type="gram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ლექციაში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მონაწილეობის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მისაღებად</w:t>
      </w:r>
      <w:proofErr w:type="spellEnd"/>
      <w:r w:rsidR="004C27E9">
        <w:rPr>
          <w:rFonts w:ascii="Sylfaen" w:eastAsia="Times New Roman" w:hAnsi="Sylfaen" w:cs="Times New Roman"/>
          <w:sz w:val="24"/>
          <w:szCs w:val="24"/>
          <w:lang w:val="ka-GE"/>
        </w:rPr>
        <w:t>!</w:t>
      </w:r>
    </w:p>
    <w:p w:rsidR="004C27E9" w:rsidRPr="004C27E9" w:rsidRDefault="004C27E9" w:rsidP="004C27E9">
      <w:pPr>
        <w:spacing w:after="240" w:line="240" w:lineRule="auto"/>
        <w:jc w:val="center"/>
        <w:rPr>
          <w:rFonts w:ascii="Sylfaen" w:eastAsia="Times New Roman" w:hAnsi="Sylfaen" w:cs="Times New Roman"/>
          <w:sz w:val="24"/>
          <w:szCs w:val="24"/>
          <w:lang w:val="ka-GE"/>
        </w:rPr>
      </w:pPr>
    </w:p>
    <w:p w:rsidR="005C3ADC" w:rsidRDefault="003E7781" w:rsidP="003E7781">
      <w:pPr>
        <w:spacing w:after="240" w:line="240" w:lineRule="auto"/>
        <w:jc w:val="both"/>
        <w:rPr>
          <w:rFonts w:ascii="Sylfaen" w:eastAsia="Times New Roman" w:hAnsi="Sylfaen" w:cs="Times New Roman"/>
          <w:sz w:val="24"/>
          <w:szCs w:val="24"/>
          <w:lang w:val="ka-GE"/>
        </w:rPr>
      </w:pPr>
      <w:proofErr w:type="spellStart"/>
      <w:proofErr w:type="gramStart"/>
      <w:r w:rsidRPr="003E7781">
        <w:rPr>
          <w:rFonts w:ascii="Sylfaen" w:eastAsia="Times New Roman" w:hAnsi="Sylfaen" w:cs="Sylfaen"/>
          <w:sz w:val="24"/>
          <w:szCs w:val="24"/>
        </w:rPr>
        <w:t>საჯარო</w:t>
      </w:r>
      <w:proofErr w:type="spellEnd"/>
      <w:proofErr w:type="gram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ლექციას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წაიკითხავს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ევროკავშირის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კრიზისის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მენეჯმენტისა</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და</w:t>
      </w:r>
      <w:proofErr w:type="spellEnd"/>
      <w:r w:rsidRPr="003E7781">
        <w:rPr>
          <w:rFonts w:ascii="Times New Roman" w:eastAsia="Times New Roman" w:hAnsi="Times New Roman" w:cs="Times New Roman"/>
          <w:sz w:val="24"/>
          <w:szCs w:val="24"/>
        </w:rPr>
        <w:t xml:space="preserve"> </w:t>
      </w:r>
      <w:proofErr w:type="spellStart"/>
      <w:r w:rsidR="005C3ADC">
        <w:rPr>
          <w:rFonts w:ascii="Sylfaen" w:eastAsia="Times New Roman" w:hAnsi="Sylfaen" w:cs="Sylfaen"/>
          <w:sz w:val="24"/>
          <w:szCs w:val="24"/>
        </w:rPr>
        <w:t>დაგეგმ</w:t>
      </w:r>
      <w:r w:rsidRPr="003E7781">
        <w:rPr>
          <w:rFonts w:ascii="Sylfaen" w:eastAsia="Times New Roman" w:hAnsi="Sylfaen" w:cs="Sylfaen"/>
          <w:sz w:val="24"/>
          <w:szCs w:val="24"/>
        </w:rPr>
        <w:t>არების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სამმართველოს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დირექტორი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b/>
          <w:sz w:val="24"/>
          <w:szCs w:val="24"/>
        </w:rPr>
        <w:t>ბატონი</w:t>
      </w:r>
      <w:proofErr w:type="spellEnd"/>
      <w:r w:rsidRPr="003E7781">
        <w:rPr>
          <w:rFonts w:ascii="Times New Roman" w:eastAsia="Times New Roman" w:hAnsi="Times New Roman" w:cs="Times New Roman"/>
          <w:b/>
          <w:sz w:val="24"/>
          <w:szCs w:val="24"/>
        </w:rPr>
        <w:t xml:space="preserve"> </w:t>
      </w:r>
      <w:proofErr w:type="spellStart"/>
      <w:r w:rsidRPr="003E7781">
        <w:rPr>
          <w:rFonts w:ascii="Sylfaen" w:eastAsia="Times New Roman" w:hAnsi="Sylfaen" w:cs="Sylfaen"/>
          <w:b/>
          <w:sz w:val="24"/>
          <w:szCs w:val="24"/>
        </w:rPr>
        <w:t>გაბორ</w:t>
      </w:r>
      <w:proofErr w:type="spellEnd"/>
      <w:r w:rsidRPr="003E7781">
        <w:rPr>
          <w:rFonts w:ascii="Times New Roman" w:eastAsia="Times New Roman" w:hAnsi="Times New Roman" w:cs="Times New Roman"/>
          <w:b/>
          <w:sz w:val="24"/>
          <w:szCs w:val="24"/>
        </w:rPr>
        <w:t xml:space="preserve"> </w:t>
      </w:r>
      <w:proofErr w:type="spellStart"/>
      <w:r w:rsidRPr="003E7781">
        <w:rPr>
          <w:rFonts w:ascii="Sylfaen" w:eastAsia="Times New Roman" w:hAnsi="Sylfaen" w:cs="Sylfaen"/>
          <w:b/>
          <w:sz w:val="24"/>
          <w:szCs w:val="24"/>
        </w:rPr>
        <w:t>იკლოდი</w:t>
      </w:r>
      <w:proofErr w:type="spellEnd"/>
      <w:r w:rsidRPr="003E7781">
        <w:rPr>
          <w:rFonts w:ascii="Times New Roman" w:eastAsia="Times New Roman" w:hAnsi="Times New Roman" w:cs="Times New Roman"/>
          <w:b/>
          <w:sz w:val="24"/>
          <w:szCs w:val="24"/>
        </w:rPr>
        <w:t>.</w:t>
      </w:r>
      <w:r w:rsidRPr="003E7781">
        <w:rPr>
          <w:rFonts w:ascii="Times New Roman" w:eastAsia="Times New Roman" w:hAnsi="Times New Roman" w:cs="Times New Roman"/>
          <w:sz w:val="24"/>
          <w:szCs w:val="24"/>
        </w:rPr>
        <w:t xml:space="preserve"> </w:t>
      </w:r>
    </w:p>
    <w:p w:rsidR="003E7781" w:rsidRPr="003E7781" w:rsidRDefault="003E7781" w:rsidP="003E7781">
      <w:pPr>
        <w:spacing w:after="240" w:line="240" w:lineRule="auto"/>
        <w:jc w:val="both"/>
        <w:rPr>
          <w:rFonts w:ascii="Times New Roman" w:eastAsia="Times New Roman" w:hAnsi="Times New Roman" w:cs="Times New Roman"/>
          <w:sz w:val="24"/>
          <w:szCs w:val="24"/>
        </w:rPr>
      </w:pPr>
      <w:proofErr w:type="spellStart"/>
      <w:proofErr w:type="gramStart"/>
      <w:r w:rsidRPr="003E7781">
        <w:rPr>
          <w:rFonts w:ascii="Sylfaen" w:eastAsia="Times New Roman" w:hAnsi="Sylfaen" w:cs="Sylfaen"/>
          <w:sz w:val="24"/>
          <w:szCs w:val="24"/>
        </w:rPr>
        <w:t>ბატონ</w:t>
      </w:r>
      <w:proofErr w:type="spellEnd"/>
      <w:proofErr w:type="gram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იკლოდს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მრავალწლიანი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გამოცდილება</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აქვს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როგორც</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სახელმწიფო</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უსაფრთოხების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მიმართულებით</w:t>
      </w:r>
      <w:proofErr w:type="spellEnd"/>
      <w:r w:rsidR="005C3ADC">
        <w:rPr>
          <w:rFonts w:ascii="Sylfaen" w:eastAsia="Times New Roman" w:hAnsi="Sylfaen" w:cs="Sylfaen"/>
          <w:sz w:val="24"/>
          <w:szCs w:val="24"/>
          <w:lang w:val="ka-GE"/>
        </w:rPr>
        <w:t>,</w:t>
      </w:r>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ისე</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დიპლომატიური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საქმიანობისა</w:t>
      </w:r>
      <w:proofErr w:type="spellEnd"/>
      <w:r w:rsidRPr="003E7781">
        <w:rPr>
          <w:rFonts w:ascii="Times New Roman" w:eastAsia="Times New Roman" w:hAnsi="Times New Roman" w:cs="Times New Roman"/>
          <w:sz w:val="24"/>
          <w:szCs w:val="24"/>
        </w:rPr>
        <w:t>.</w:t>
      </w:r>
    </w:p>
    <w:p w:rsidR="003E7781" w:rsidRPr="003E7781" w:rsidRDefault="003E7781" w:rsidP="005C3ADC">
      <w:pPr>
        <w:spacing w:after="240" w:line="240" w:lineRule="auto"/>
        <w:jc w:val="center"/>
        <w:rPr>
          <w:rFonts w:ascii="Times New Roman" w:eastAsia="Times New Roman" w:hAnsi="Times New Roman" w:cs="Times New Roman"/>
          <w:sz w:val="24"/>
          <w:szCs w:val="24"/>
        </w:rPr>
      </w:pPr>
      <w:proofErr w:type="spellStart"/>
      <w:proofErr w:type="gramStart"/>
      <w:r w:rsidRPr="003E7781">
        <w:rPr>
          <w:rFonts w:ascii="Sylfaen" w:eastAsia="Times New Roman" w:hAnsi="Sylfaen" w:cs="Sylfaen"/>
          <w:sz w:val="24"/>
          <w:szCs w:val="24"/>
        </w:rPr>
        <w:t>საჯარო</w:t>
      </w:r>
      <w:proofErr w:type="spellEnd"/>
      <w:proofErr w:type="gram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ლექციის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თემაა</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b/>
          <w:sz w:val="24"/>
          <w:szCs w:val="24"/>
        </w:rPr>
        <w:t>ევროპის</w:t>
      </w:r>
      <w:proofErr w:type="spellEnd"/>
      <w:r w:rsidRPr="003E7781">
        <w:rPr>
          <w:rFonts w:ascii="Times New Roman" w:eastAsia="Times New Roman" w:hAnsi="Times New Roman" w:cs="Times New Roman"/>
          <w:b/>
          <w:sz w:val="24"/>
          <w:szCs w:val="24"/>
        </w:rPr>
        <w:t xml:space="preserve"> </w:t>
      </w:r>
      <w:proofErr w:type="spellStart"/>
      <w:r w:rsidRPr="003E7781">
        <w:rPr>
          <w:rFonts w:ascii="Sylfaen" w:eastAsia="Times New Roman" w:hAnsi="Sylfaen" w:cs="Sylfaen"/>
          <w:b/>
          <w:sz w:val="24"/>
          <w:szCs w:val="24"/>
        </w:rPr>
        <w:t>უსაფრთხოების</w:t>
      </w:r>
      <w:proofErr w:type="spellEnd"/>
      <w:r w:rsidRPr="003E7781">
        <w:rPr>
          <w:rFonts w:ascii="Times New Roman" w:eastAsia="Times New Roman" w:hAnsi="Times New Roman" w:cs="Times New Roman"/>
          <w:b/>
          <w:sz w:val="24"/>
          <w:szCs w:val="24"/>
        </w:rPr>
        <w:t xml:space="preserve"> </w:t>
      </w:r>
      <w:proofErr w:type="spellStart"/>
      <w:r w:rsidRPr="003E7781">
        <w:rPr>
          <w:rFonts w:ascii="Sylfaen" w:eastAsia="Times New Roman" w:hAnsi="Sylfaen" w:cs="Sylfaen"/>
          <w:b/>
          <w:sz w:val="24"/>
          <w:szCs w:val="24"/>
        </w:rPr>
        <w:t>პოლიტიკა</w:t>
      </w:r>
      <w:proofErr w:type="spellEnd"/>
      <w:r w:rsidRPr="003E7781">
        <w:rPr>
          <w:rFonts w:ascii="Times New Roman" w:eastAsia="Times New Roman" w:hAnsi="Times New Roman" w:cs="Times New Roman"/>
          <w:sz w:val="24"/>
          <w:szCs w:val="24"/>
        </w:rPr>
        <w:t>.</w:t>
      </w:r>
    </w:p>
    <w:p w:rsidR="003E7781" w:rsidRPr="003E7781" w:rsidRDefault="003E7781" w:rsidP="003E7781">
      <w:pPr>
        <w:spacing w:after="0" w:line="240" w:lineRule="auto"/>
        <w:jc w:val="both"/>
        <w:rPr>
          <w:rFonts w:ascii="Times New Roman" w:eastAsia="Times New Roman" w:hAnsi="Times New Roman" w:cs="Times New Roman"/>
          <w:sz w:val="24"/>
          <w:szCs w:val="24"/>
        </w:rPr>
      </w:pPr>
      <w:proofErr w:type="spellStart"/>
      <w:proofErr w:type="gramStart"/>
      <w:r w:rsidRPr="003E7781">
        <w:rPr>
          <w:rFonts w:ascii="Sylfaen" w:eastAsia="Times New Roman" w:hAnsi="Sylfaen" w:cs="Sylfaen"/>
          <w:b/>
          <w:sz w:val="24"/>
          <w:szCs w:val="24"/>
        </w:rPr>
        <w:t>ჩატარების</w:t>
      </w:r>
      <w:proofErr w:type="spellEnd"/>
      <w:proofErr w:type="gramEnd"/>
      <w:r w:rsidRPr="003E7781">
        <w:rPr>
          <w:rFonts w:ascii="Times New Roman" w:eastAsia="Times New Roman" w:hAnsi="Times New Roman" w:cs="Times New Roman"/>
          <w:b/>
          <w:sz w:val="24"/>
          <w:szCs w:val="24"/>
        </w:rPr>
        <w:t xml:space="preserve"> </w:t>
      </w:r>
      <w:proofErr w:type="spellStart"/>
      <w:r w:rsidRPr="003E7781">
        <w:rPr>
          <w:rFonts w:ascii="Sylfaen" w:eastAsia="Times New Roman" w:hAnsi="Sylfaen" w:cs="Sylfaen"/>
          <w:b/>
          <w:sz w:val="24"/>
          <w:szCs w:val="24"/>
        </w:rPr>
        <w:t>დრო</w:t>
      </w:r>
      <w:proofErr w:type="spellEnd"/>
      <w:r w:rsidRPr="003E7781">
        <w:rPr>
          <w:rFonts w:ascii="Times New Roman" w:eastAsia="Times New Roman" w:hAnsi="Times New Roman" w:cs="Times New Roman"/>
          <w:b/>
          <w:sz w:val="24"/>
          <w:szCs w:val="24"/>
        </w:rPr>
        <w:t>:</w:t>
      </w:r>
      <w:r w:rsidRPr="003E7781">
        <w:rPr>
          <w:rFonts w:ascii="Times New Roman" w:eastAsia="Times New Roman" w:hAnsi="Times New Roman" w:cs="Times New Roman"/>
          <w:sz w:val="24"/>
          <w:szCs w:val="24"/>
        </w:rPr>
        <w:t xml:space="preserve"> 6 </w:t>
      </w:r>
      <w:proofErr w:type="spellStart"/>
      <w:r w:rsidRPr="003E7781">
        <w:rPr>
          <w:rFonts w:ascii="Sylfaen" w:eastAsia="Times New Roman" w:hAnsi="Sylfaen" w:cs="Sylfaen"/>
          <w:sz w:val="24"/>
          <w:szCs w:val="24"/>
        </w:rPr>
        <w:t>ივნისი</w:t>
      </w:r>
      <w:proofErr w:type="spellEnd"/>
      <w:r>
        <w:rPr>
          <w:rFonts w:ascii="Times New Roman" w:eastAsia="Times New Roman" w:hAnsi="Times New Roman" w:cs="Times New Roman"/>
          <w:sz w:val="24"/>
          <w:szCs w:val="24"/>
        </w:rPr>
        <w:t>, 15:00</w:t>
      </w:r>
      <w:r w:rsidR="004C27E9">
        <w:rPr>
          <w:rFonts w:ascii="Sylfaen" w:eastAsia="Times New Roman" w:hAnsi="Sylfaen" w:cs="Times New Roman"/>
          <w:sz w:val="24"/>
          <w:szCs w:val="24"/>
          <w:lang w:val="ka-GE"/>
        </w:rPr>
        <w:t xml:space="preserve"> </w:t>
      </w:r>
      <w:r>
        <w:rPr>
          <w:rFonts w:ascii="Times New Roman" w:eastAsia="Times New Roman" w:hAnsi="Times New Roman" w:cs="Times New Roman"/>
          <w:sz w:val="24"/>
          <w:szCs w:val="24"/>
        </w:rPr>
        <w:t>–</w:t>
      </w:r>
      <w:r w:rsidR="004C27E9">
        <w:rPr>
          <w:rFonts w:ascii="Sylfaen" w:eastAsia="Times New Roman" w:hAnsi="Sylfaen" w:cs="Times New Roman"/>
          <w:sz w:val="24"/>
          <w:szCs w:val="24"/>
          <w:lang w:val="ka-GE"/>
        </w:rPr>
        <w:t xml:space="preserve"> </w:t>
      </w:r>
      <w:r w:rsidRPr="003E7781">
        <w:rPr>
          <w:rFonts w:ascii="Times New Roman" w:eastAsia="Times New Roman" w:hAnsi="Times New Roman" w:cs="Times New Roman"/>
          <w:sz w:val="24"/>
          <w:szCs w:val="24"/>
        </w:rPr>
        <w:t xml:space="preserve">15:45 </w:t>
      </w:r>
      <w:proofErr w:type="spellStart"/>
      <w:r w:rsidRPr="003E7781">
        <w:rPr>
          <w:rFonts w:ascii="Sylfaen" w:eastAsia="Times New Roman" w:hAnsi="Sylfaen" w:cs="Sylfaen"/>
          <w:sz w:val="24"/>
          <w:szCs w:val="24"/>
        </w:rPr>
        <w:t>საათი</w:t>
      </w:r>
      <w:proofErr w:type="spellEnd"/>
      <w:r w:rsidRPr="003E7781">
        <w:rPr>
          <w:rFonts w:ascii="Times New Roman" w:eastAsia="Times New Roman" w:hAnsi="Times New Roman" w:cs="Times New Roman"/>
          <w:sz w:val="24"/>
          <w:szCs w:val="24"/>
        </w:rPr>
        <w:br/>
      </w:r>
      <w:proofErr w:type="spellStart"/>
      <w:r w:rsidRPr="003E7781">
        <w:rPr>
          <w:rFonts w:ascii="Sylfaen" w:eastAsia="Times New Roman" w:hAnsi="Sylfaen" w:cs="Sylfaen"/>
          <w:b/>
          <w:sz w:val="24"/>
          <w:szCs w:val="24"/>
        </w:rPr>
        <w:t>ჩატარების</w:t>
      </w:r>
      <w:proofErr w:type="spellEnd"/>
      <w:r w:rsidRPr="003E7781">
        <w:rPr>
          <w:rFonts w:ascii="Times New Roman" w:eastAsia="Times New Roman" w:hAnsi="Times New Roman" w:cs="Times New Roman"/>
          <w:b/>
          <w:sz w:val="24"/>
          <w:szCs w:val="24"/>
        </w:rPr>
        <w:t xml:space="preserve"> </w:t>
      </w:r>
      <w:proofErr w:type="spellStart"/>
      <w:r w:rsidRPr="003E7781">
        <w:rPr>
          <w:rFonts w:ascii="Sylfaen" w:eastAsia="Times New Roman" w:hAnsi="Sylfaen" w:cs="Sylfaen"/>
          <w:b/>
          <w:sz w:val="24"/>
          <w:szCs w:val="24"/>
        </w:rPr>
        <w:t>ადგილი</w:t>
      </w:r>
      <w:proofErr w:type="spellEnd"/>
      <w:r w:rsidRPr="003E7781">
        <w:rPr>
          <w:rFonts w:ascii="Times New Roman" w:eastAsia="Times New Roman" w:hAnsi="Times New Roman" w:cs="Times New Roman"/>
          <w:b/>
          <w:sz w:val="24"/>
          <w:szCs w:val="24"/>
        </w:rPr>
        <w:t>:</w:t>
      </w:r>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თსუ</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ევროპული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კვლევების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ინსტიტუტი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თსუ</w:t>
      </w:r>
      <w:r w:rsidRPr="003E7781">
        <w:rPr>
          <w:rFonts w:ascii="Times New Roman" w:eastAsia="Times New Roman" w:hAnsi="Times New Roman" w:cs="Times New Roman"/>
          <w:sz w:val="24"/>
          <w:szCs w:val="24"/>
        </w:rPr>
        <w:t>–</w:t>
      </w:r>
      <w:r w:rsidRPr="003E7781">
        <w:rPr>
          <w:rFonts w:ascii="Sylfaen" w:eastAsia="Times New Roman" w:hAnsi="Sylfaen" w:cs="Sylfaen"/>
          <w:sz w:val="24"/>
          <w:szCs w:val="24"/>
        </w:rPr>
        <w:t>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მეორე</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კორპუსი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მეოთხე</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სართული</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ოფისი</w:t>
      </w:r>
      <w:proofErr w:type="spellEnd"/>
      <w:r w:rsidRPr="003E7781">
        <w:rPr>
          <w:rFonts w:ascii="Times New Roman" w:eastAsia="Times New Roman" w:hAnsi="Times New Roman" w:cs="Times New Roman"/>
          <w:sz w:val="24"/>
          <w:szCs w:val="24"/>
        </w:rPr>
        <w:t xml:space="preserve"> 406.</w:t>
      </w:r>
    </w:p>
    <w:p w:rsidR="003E7781" w:rsidRPr="003E7781" w:rsidRDefault="004C27E9" w:rsidP="003E7781">
      <w:pPr>
        <w:spacing w:after="240" w:line="240" w:lineRule="auto"/>
        <w:jc w:val="both"/>
        <w:rPr>
          <w:rFonts w:ascii="Times New Roman" w:eastAsia="Times New Roman" w:hAnsi="Times New Roman" w:cs="Times New Roman"/>
          <w:sz w:val="24"/>
          <w:szCs w:val="24"/>
        </w:rPr>
      </w:pPr>
      <w:proofErr w:type="spellStart"/>
      <w:proofErr w:type="gramStart"/>
      <w:r w:rsidRPr="004C27E9">
        <w:rPr>
          <w:rFonts w:ascii="Sylfaen" w:eastAsia="Times New Roman" w:hAnsi="Sylfaen" w:cs="Sylfaen"/>
          <w:b/>
          <w:sz w:val="24"/>
          <w:szCs w:val="24"/>
        </w:rPr>
        <w:t>სამუ</w:t>
      </w:r>
      <w:proofErr w:type="spellEnd"/>
      <w:r w:rsidRPr="004C27E9">
        <w:rPr>
          <w:rFonts w:ascii="Sylfaen" w:eastAsia="Times New Roman" w:hAnsi="Sylfaen" w:cs="Sylfaen"/>
          <w:b/>
          <w:sz w:val="24"/>
          <w:szCs w:val="24"/>
          <w:lang w:val="ka-GE"/>
        </w:rPr>
        <w:t>შ</w:t>
      </w:r>
      <w:proofErr w:type="spellStart"/>
      <w:r w:rsidR="003E7781" w:rsidRPr="003E7781">
        <w:rPr>
          <w:rFonts w:ascii="Sylfaen" w:eastAsia="Times New Roman" w:hAnsi="Sylfaen" w:cs="Sylfaen"/>
          <w:b/>
          <w:sz w:val="24"/>
          <w:szCs w:val="24"/>
        </w:rPr>
        <w:t>აო</w:t>
      </w:r>
      <w:proofErr w:type="spellEnd"/>
      <w:proofErr w:type="gramEnd"/>
      <w:r w:rsidR="003E7781" w:rsidRPr="003E7781">
        <w:rPr>
          <w:rFonts w:ascii="Times New Roman" w:eastAsia="Times New Roman" w:hAnsi="Times New Roman" w:cs="Times New Roman"/>
          <w:b/>
          <w:sz w:val="24"/>
          <w:szCs w:val="24"/>
        </w:rPr>
        <w:t xml:space="preserve"> </w:t>
      </w:r>
      <w:proofErr w:type="spellStart"/>
      <w:r w:rsidR="003E7781" w:rsidRPr="003E7781">
        <w:rPr>
          <w:rFonts w:ascii="Sylfaen" w:eastAsia="Times New Roman" w:hAnsi="Sylfaen" w:cs="Sylfaen"/>
          <w:b/>
          <w:sz w:val="24"/>
          <w:szCs w:val="24"/>
        </w:rPr>
        <w:t>ენა</w:t>
      </w:r>
      <w:proofErr w:type="spellEnd"/>
      <w:r w:rsidR="003E7781" w:rsidRPr="003E7781">
        <w:rPr>
          <w:rFonts w:ascii="Times New Roman" w:eastAsia="Times New Roman" w:hAnsi="Times New Roman" w:cs="Times New Roman"/>
          <w:b/>
          <w:sz w:val="24"/>
          <w:szCs w:val="24"/>
        </w:rPr>
        <w:t>:</w:t>
      </w:r>
      <w:r w:rsidR="003E7781" w:rsidRPr="003E7781">
        <w:rPr>
          <w:rFonts w:ascii="Times New Roman" w:eastAsia="Times New Roman" w:hAnsi="Times New Roman" w:cs="Times New Roman"/>
          <w:sz w:val="24"/>
          <w:szCs w:val="24"/>
        </w:rPr>
        <w:t xml:space="preserve"> </w:t>
      </w:r>
      <w:proofErr w:type="spellStart"/>
      <w:r w:rsidR="003E7781" w:rsidRPr="003E7781">
        <w:rPr>
          <w:rFonts w:ascii="Sylfaen" w:eastAsia="Times New Roman" w:hAnsi="Sylfaen" w:cs="Sylfaen"/>
          <w:sz w:val="24"/>
          <w:szCs w:val="24"/>
        </w:rPr>
        <w:t>ინგლისური</w:t>
      </w:r>
      <w:proofErr w:type="spellEnd"/>
    </w:p>
    <w:p w:rsidR="003E7781" w:rsidRPr="003E7781" w:rsidRDefault="003E7781" w:rsidP="003E7781">
      <w:pPr>
        <w:spacing w:after="0" w:line="240" w:lineRule="auto"/>
        <w:jc w:val="both"/>
        <w:rPr>
          <w:rFonts w:ascii="Times New Roman" w:eastAsia="Times New Roman" w:hAnsi="Times New Roman" w:cs="Times New Roman"/>
          <w:sz w:val="24"/>
          <w:szCs w:val="24"/>
        </w:rPr>
      </w:pPr>
      <w:proofErr w:type="spellStart"/>
      <w:proofErr w:type="gramStart"/>
      <w:r w:rsidRPr="003E7781">
        <w:rPr>
          <w:rFonts w:ascii="Sylfaen" w:eastAsia="Times New Roman" w:hAnsi="Sylfaen" w:cs="Sylfaen"/>
          <w:sz w:val="24"/>
          <w:szCs w:val="24"/>
        </w:rPr>
        <w:t>გთხოვთ</w:t>
      </w:r>
      <w:proofErr w:type="spellEnd"/>
      <w:proofErr w:type="gram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გაეცნოთ</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ბატონ</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იკლოდის</w:t>
      </w:r>
      <w:proofErr w:type="spellEnd"/>
      <w:r w:rsidRPr="003E7781">
        <w:rPr>
          <w:rFonts w:ascii="Times New Roman" w:eastAsia="Times New Roman" w:hAnsi="Times New Roman" w:cs="Times New Roman"/>
          <w:sz w:val="24"/>
          <w:szCs w:val="24"/>
        </w:rPr>
        <w:t xml:space="preserve"> </w:t>
      </w:r>
      <w:proofErr w:type="spellStart"/>
      <w:r w:rsidRPr="003E7781">
        <w:rPr>
          <w:rFonts w:ascii="Sylfaen" w:eastAsia="Times New Roman" w:hAnsi="Sylfaen" w:cs="Sylfaen"/>
          <w:sz w:val="24"/>
          <w:szCs w:val="24"/>
        </w:rPr>
        <w:t>ბიოგრაფიას</w:t>
      </w:r>
      <w:proofErr w:type="spellEnd"/>
      <w:r w:rsidRPr="003E7781">
        <w:rPr>
          <w:rFonts w:ascii="Times New Roman" w:eastAsia="Times New Roman" w:hAnsi="Times New Roman" w:cs="Times New Roman"/>
          <w:sz w:val="24"/>
          <w:szCs w:val="24"/>
        </w:rPr>
        <w:t xml:space="preserve">: </w:t>
      </w:r>
    </w:p>
    <w:p w:rsidR="003E7781" w:rsidRPr="003E7781" w:rsidRDefault="003E7781" w:rsidP="003E77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6350"/>
            <wp:effectExtent l="0" t="0" r="0" b="0"/>
            <wp:docPr id="3"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E7781" w:rsidRPr="003E7781" w:rsidRDefault="003E7781" w:rsidP="00F43412">
      <w:pPr>
        <w:autoSpaceDE w:val="0"/>
        <w:autoSpaceDN w:val="0"/>
        <w:adjustRightInd w:val="0"/>
        <w:spacing w:after="0" w:line="240" w:lineRule="auto"/>
        <w:jc w:val="both"/>
        <w:rPr>
          <w:rFonts w:ascii="Sylfaen" w:eastAsia="Calibri" w:hAnsi="Sylfaen" w:cs="Times New Roman"/>
          <w:sz w:val="20"/>
          <w:szCs w:val="20"/>
          <w:lang w:val="ka-GE"/>
        </w:rPr>
      </w:pPr>
    </w:p>
    <w:p w:rsidR="00F43412" w:rsidRPr="000257E8" w:rsidRDefault="00F43412" w:rsidP="00F43412">
      <w:pPr>
        <w:spacing w:after="0" w:line="240" w:lineRule="auto"/>
        <w:jc w:val="both"/>
        <w:rPr>
          <w:sz w:val="20"/>
          <w:szCs w:val="20"/>
        </w:rPr>
      </w:pPr>
    </w:p>
    <w:p w:rsidR="00F43412" w:rsidRDefault="00F43412" w:rsidP="00F43412">
      <w:pPr>
        <w:rPr>
          <w:rFonts w:ascii="Sylfaen" w:hAnsi="Sylfaen"/>
          <w:sz w:val="20"/>
          <w:szCs w:val="20"/>
          <w:lang w:val="ka-GE"/>
        </w:rPr>
      </w:pPr>
      <w:r w:rsidRPr="000257E8">
        <w:rPr>
          <w:sz w:val="20"/>
          <w:szCs w:val="20"/>
        </w:rPr>
        <w:br w:type="page"/>
      </w:r>
      <w:r w:rsidR="00947817" w:rsidRPr="00947817">
        <w:rPr>
          <w:sz w:val="20"/>
          <w:szCs w:val="20"/>
        </w:rPr>
        <w:lastRenderedPageBreak/>
        <w:drawing>
          <wp:inline distT="0" distB="0" distL="0" distR="0">
            <wp:extent cx="1206035" cy="1073889"/>
            <wp:effectExtent l="19050" t="0" r="0" b="0"/>
            <wp:docPr id="2" name="Picture 1" descr="http://eeas.europa.eu/csdp/structures-instruments-agencies/cmpd/images/portrait_gabor_ikl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as.europa.eu/csdp/structures-instruments-agencies/cmpd/images/portrait_gabor_iklody.jpg"/>
                    <pic:cNvPicPr>
                      <a:picLocks noChangeAspect="1" noChangeArrowheads="1"/>
                    </pic:cNvPicPr>
                  </pic:nvPicPr>
                  <pic:blipFill>
                    <a:blip r:embed="rId4" cstate="print"/>
                    <a:srcRect/>
                    <a:stretch>
                      <a:fillRect/>
                    </a:stretch>
                  </pic:blipFill>
                  <pic:spPr bwMode="auto">
                    <a:xfrm>
                      <a:off x="0" y="0"/>
                      <a:ext cx="1205874" cy="1073745"/>
                    </a:xfrm>
                    <a:prstGeom prst="rect">
                      <a:avLst/>
                    </a:prstGeom>
                    <a:noFill/>
                    <a:ln w="9525">
                      <a:noFill/>
                      <a:miter lim="800000"/>
                      <a:headEnd/>
                      <a:tailEnd/>
                    </a:ln>
                  </pic:spPr>
                </pic:pic>
              </a:graphicData>
            </a:graphic>
          </wp:inline>
        </w:drawing>
      </w:r>
      <w:r w:rsidR="00947817">
        <w:rPr>
          <w:rFonts w:ascii="Sylfaen" w:hAnsi="Sylfaen"/>
          <w:sz w:val="20"/>
          <w:szCs w:val="20"/>
          <w:lang w:val="ka-GE"/>
        </w:rPr>
        <w:t>გაბორ იკლოდი</w:t>
      </w:r>
    </w:p>
    <w:p w:rsidR="00947817" w:rsidRDefault="00947817" w:rsidP="00F43412">
      <w:pPr>
        <w:rPr>
          <w:rFonts w:ascii="Sylfaen" w:hAnsi="Sylfaen"/>
          <w:b/>
          <w:sz w:val="20"/>
          <w:szCs w:val="20"/>
          <w:u w:val="single"/>
          <w:lang w:val="ka-GE"/>
        </w:rPr>
      </w:pPr>
      <w:r w:rsidRPr="00947817">
        <w:rPr>
          <w:rFonts w:ascii="Sylfaen" w:hAnsi="Sylfaen"/>
          <w:b/>
          <w:sz w:val="20"/>
          <w:szCs w:val="20"/>
          <w:u w:val="single"/>
          <w:lang w:val="ka-GE"/>
        </w:rPr>
        <w:t xml:space="preserve">კრიზისის მენეჯმენტისა და დაგეგმვარების </w:t>
      </w:r>
      <w:r>
        <w:rPr>
          <w:rFonts w:ascii="Sylfaen" w:hAnsi="Sylfaen"/>
          <w:b/>
          <w:sz w:val="20"/>
          <w:szCs w:val="20"/>
          <w:u w:val="single"/>
          <w:lang w:val="ka-GE"/>
        </w:rPr>
        <w:t>სამმართველოს</w:t>
      </w:r>
      <w:r w:rsidRPr="00947817">
        <w:rPr>
          <w:rFonts w:ascii="Sylfaen" w:hAnsi="Sylfaen"/>
          <w:b/>
          <w:sz w:val="20"/>
          <w:szCs w:val="20"/>
          <w:u w:val="single"/>
          <w:lang w:val="ka-GE"/>
        </w:rPr>
        <w:t xml:space="preserve"> დირექტორი</w:t>
      </w:r>
    </w:p>
    <w:p w:rsidR="00947817" w:rsidRDefault="00947817" w:rsidP="00F43412">
      <w:pPr>
        <w:rPr>
          <w:rFonts w:ascii="Sylfaen" w:hAnsi="Sylfaen"/>
          <w:sz w:val="20"/>
          <w:szCs w:val="20"/>
          <w:lang w:val="ka-GE"/>
        </w:rPr>
      </w:pPr>
      <w:r>
        <w:rPr>
          <w:rFonts w:ascii="Sylfaen" w:hAnsi="Sylfaen"/>
          <w:sz w:val="20"/>
          <w:szCs w:val="20"/>
          <w:lang w:val="ka-GE"/>
        </w:rPr>
        <w:t>ბატონი იკლოდი კრიზისის მენეჯმენტისა და დაგეგმვარების სამმართველოს ხელმძღვანელობის 2014 წლის ივნისის თვიდან.</w:t>
      </w:r>
    </w:p>
    <w:p w:rsidR="00947817" w:rsidRPr="00947817" w:rsidRDefault="00947817" w:rsidP="00F43412">
      <w:pPr>
        <w:rPr>
          <w:rFonts w:ascii="Sylfaen" w:hAnsi="Sylfaen"/>
          <w:sz w:val="20"/>
          <w:szCs w:val="20"/>
          <w:lang w:val="ka-GE"/>
        </w:rPr>
      </w:pPr>
    </w:p>
    <w:sectPr w:rsidR="00947817" w:rsidRPr="00947817" w:rsidSect="00092D3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3412"/>
    <w:rsid w:val="00092D3D"/>
    <w:rsid w:val="00333A64"/>
    <w:rsid w:val="003E7781"/>
    <w:rsid w:val="004C27E9"/>
    <w:rsid w:val="005C3ADC"/>
    <w:rsid w:val="005F121C"/>
    <w:rsid w:val="00894364"/>
    <w:rsid w:val="00947817"/>
    <w:rsid w:val="00F434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360673">
      <w:bodyDiv w:val="1"/>
      <w:marLeft w:val="0"/>
      <w:marRight w:val="0"/>
      <w:marTop w:val="0"/>
      <w:marBottom w:val="0"/>
      <w:divBdr>
        <w:top w:val="none" w:sz="0" w:space="0" w:color="auto"/>
        <w:left w:val="none" w:sz="0" w:space="0" w:color="auto"/>
        <w:bottom w:val="none" w:sz="0" w:space="0" w:color="auto"/>
        <w:right w:val="none" w:sz="0" w:space="0" w:color="auto"/>
      </w:divBdr>
      <w:divsChild>
        <w:div w:id="823283135">
          <w:marLeft w:val="0"/>
          <w:marRight w:val="0"/>
          <w:marTop w:val="0"/>
          <w:marBottom w:val="0"/>
          <w:divBdr>
            <w:top w:val="none" w:sz="0" w:space="0" w:color="auto"/>
            <w:left w:val="none" w:sz="0" w:space="0" w:color="auto"/>
            <w:bottom w:val="none" w:sz="0" w:space="0" w:color="auto"/>
            <w:right w:val="none" w:sz="0" w:space="0" w:color="auto"/>
          </w:divBdr>
          <w:divsChild>
            <w:div w:id="892623620">
              <w:marLeft w:val="0"/>
              <w:marRight w:val="0"/>
              <w:marTop w:val="0"/>
              <w:marBottom w:val="0"/>
              <w:divBdr>
                <w:top w:val="none" w:sz="0" w:space="0" w:color="auto"/>
                <w:left w:val="none" w:sz="0" w:space="0" w:color="auto"/>
                <w:bottom w:val="none" w:sz="0" w:space="0" w:color="auto"/>
                <w:right w:val="none" w:sz="0" w:space="0" w:color="auto"/>
              </w:divBdr>
            </w:div>
            <w:div w:id="965501099">
              <w:marLeft w:val="0"/>
              <w:marRight w:val="0"/>
              <w:marTop w:val="0"/>
              <w:marBottom w:val="0"/>
              <w:divBdr>
                <w:top w:val="none" w:sz="0" w:space="0" w:color="auto"/>
                <w:left w:val="none" w:sz="0" w:space="0" w:color="auto"/>
                <w:bottom w:val="none" w:sz="0" w:space="0" w:color="auto"/>
                <w:right w:val="none" w:sz="0" w:space="0" w:color="auto"/>
              </w:divBdr>
            </w:div>
          </w:divsChild>
        </w:div>
        <w:div w:id="1188911944">
          <w:marLeft w:val="0"/>
          <w:marRight w:val="0"/>
          <w:marTop w:val="0"/>
          <w:marBottom w:val="0"/>
          <w:divBdr>
            <w:top w:val="none" w:sz="0" w:space="0" w:color="auto"/>
            <w:left w:val="none" w:sz="0" w:space="0" w:color="auto"/>
            <w:bottom w:val="none" w:sz="0" w:space="0" w:color="auto"/>
            <w:right w:val="none" w:sz="0" w:space="0" w:color="auto"/>
          </w:divBdr>
        </w:div>
        <w:div w:id="1899825488">
          <w:marLeft w:val="0"/>
          <w:marRight w:val="0"/>
          <w:marTop w:val="0"/>
          <w:marBottom w:val="0"/>
          <w:divBdr>
            <w:top w:val="none" w:sz="0" w:space="0" w:color="auto"/>
            <w:left w:val="none" w:sz="0" w:space="0" w:color="auto"/>
            <w:bottom w:val="none" w:sz="0" w:space="0" w:color="auto"/>
            <w:right w:val="none" w:sz="0" w:space="0" w:color="auto"/>
          </w:divBdr>
          <w:divsChild>
            <w:div w:id="526331353">
              <w:marLeft w:val="0"/>
              <w:marRight w:val="0"/>
              <w:marTop w:val="0"/>
              <w:marBottom w:val="0"/>
              <w:divBdr>
                <w:top w:val="none" w:sz="0" w:space="0" w:color="auto"/>
                <w:left w:val="none" w:sz="0" w:space="0" w:color="auto"/>
                <w:bottom w:val="none" w:sz="0" w:space="0" w:color="auto"/>
                <w:right w:val="none" w:sz="0" w:space="0" w:color="auto"/>
              </w:divBdr>
              <w:divsChild>
                <w:div w:id="18054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irtsertsvadze</dc:creator>
  <cp:lastModifiedBy>nino</cp:lastModifiedBy>
  <cp:revision>4</cp:revision>
  <cp:lastPrinted>2016-05-31T09:34:00Z</cp:lastPrinted>
  <dcterms:created xsi:type="dcterms:W3CDTF">2016-05-31T08:51:00Z</dcterms:created>
  <dcterms:modified xsi:type="dcterms:W3CDTF">2016-05-31T15:03:00Z</dcterms:modified>
</cp:coreProperties>
</file>