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26" w:rsidRDefault="00D04A26" w:rsidP="0035799C">
      <w:pPr>
        <w:pStyle w:val="Heading1"/>
        <w:jc w:val="center"/>
        <w:rPr>
          <w:rFonts w:ascii="Sylfaen" w:hAnsi="Sylfaen" w:cs="Sylfaen"/>
          <w:lang w:val="ka-GE"/>
        </w:rPr>
      </w:pPr>
      <w:proofErr w:type="spellStart"/>
      <w:proofErr w:type="gramStart"/>
      <w:r w:rsidRPr="00017B3C">
        <w:rPr>
          <w:rFonts w:ascii="Sylfaen" w:hAnsi="Sylfaen" w:cs="Sylfaen"/>
        </w:rPr>
        <w:t>თსუ</w:t>
      </w:r>
      <w:proofErr w:type="spellEnd"/>
      <w:proofErr w:type="gramEnd"/>
      <w:r w:rsidRPr="00017B3C">
        <w:t xml:space="preserve"> </w:t>
      </w:r>
      <w:proofErr w:type="spellStart"/>
      <w:r w:rsidRPr="00017B3C">
        <w:rPr>
          <w:rFonts w:ascii="Sylfaen" w:hAnsi="Sylfaen" w:cs="Sylfaen"/>
        </w:rPr>
        <w:t>საბავშვო</w:t>
      </w:r>
      <w:proofErr w:type="spellEnd"/>
      <w:r w:rsidRPr="00017B3C">
        <w:t xml:space="preserve"> </w:t>
      </w:r>
      <w:proofErr w:type="spellStart"/>
      <w:r w:rsidRPr="00017B3C">
        <w:rPr>
          <w:rFonts w:ascii="Sylfaen" w:hAnsi="Sylfaen" w:cs="Sylfaen"/>
        </w:rPr>
        <w:t>უნივერსიტეტის</w:t>
      </w:r>
      <w:proofErr w:type="spellEnd"/>
      <w:r w:rsidRPr="00017B3C">
        <w:t xml:space="preserve"> </w:t>
      </w:r>
      <w:r w:rsidR="004806FF">
        <w:rPr>
          <w:rFonts w:ascii="Sylfaen" w:hAnsi="Sylfaen" w:cs="Sylfaen"/>
          <w:lang w:val="ka-GE"/>
        </w:rPr>
        <w:t>პროექტი</w:t>
      </w:r>
      <w:r w:rsidR="00E95447">
        <w:rPr>
          <w:rFonts w:ascii="Sylfaen" w:hAnsi="Sylfaen" w:cs="Sylfaen"/>
          <w:lang w:val="ka-GE"/>
        </w:rPr>
        <w:t xml:space="preserve"> თსუ დესპანი</w:t>
      </w:r>
      <w:r w:rsidR="004806FF">
        <w:rPr>
          <w:rFonts w:ascii="Sylfaen" w:hAnsi="Sylfaen" w:cs="Sylfaen"/>
          <w:lang w:val="ka-GE"/>
        </w:rPr>
        <w:t>“</w:t>
      </w:r>
    </w:p>
    <w:p w:rsidR="004806FF" w:rsidRDefault="004806FF" w:rsidP="004806FF">
      <w:pPr>
        <w:jc w:val="both"/>
        <w:rPr>
          <w:rFonts w:ascii="Sylfaen" w:hAnsi="Sylfaen"/>
          <w:lang w:val="ka-GE"/>
        </w:rPr>
      </w:pPr>
    </w:p>
    <w:p w:rsidR="00EB19D5" w:rsidRDefault="004806FF" w:rsidP="00EB19D5">
      <w:pPr>
        <w:ind w:firstLine="720"/>
        <w:jc w:val="both"/>
        <w:rPr>
          <w:rFonts w:ascii="Sylfaen" w:hAnsi="Sylfaen"/>
          <w:lang w:val="ka-GE"/>
        </w:rPr>
      </w:pPr>
      <w:r>
        <w:rPr>
          <w:rFonts w:ascii="Sylfaen" w:hAnsi="Sylfaen"/>
          <w:lang w:val="ka-GE"/>
        </w:rPr>
        <w:t xml:space="preserve">ივანე ჯავახიშვილის სახელობის თბილისის სახელმწიფო უნივერსიტეტის საბავშვო უნივერსიტეტი 2007 წლიდან აქტიურ საგანმანათლებლო ღონისძიებეს ანხორციელებს საქართველოს სკოლებში. </w:t>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t>საბავშვო უნივერსიტეტის მიზანია სასკოლო და საუნივერსიტეტო სივრცის დაახლოება. სხვადასხვა საგანმანათლებლო პროექტით იგი ცდილობს აბტიტურიენტის გზამკვლევის ფუნქცია შეასრულოს პროფესიის არჩევასა და დაგეგმაში.</w:t>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t>მიზნის მისაღწევად რადენიმე პროექტი განხორციელდა. უნივერსიტეტის შესახებ ინფორმაციის გაცნობა (თსუ დესპანი), სხვადასხვა სპეციალობის ფარგლებში წაკითხული ლექციები (ნორჩთა სკოლები) და ა.შ.</w:t>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t xml:space="preserve">თსუ საბავშვო </w:t>
      </w:r>
      <w:r w:rsidR="00FC5B9A">
        <w:rPr>
          <w:rFonts w:ascii="Sylfaen" w:hAnsi="Sylfaen"/>
          <w:lang w:val="ka-GE"/>
        </w:rPr>
        <w:t xml:space="preserve">უნივერსიტეტმა დაიწყო </w:t>
      </w:r>
      <w:r>
        <w:rPr>
          <w:rFonts w:ascii="Sylfaen" w:hAnsi="Sylfaen"/>
          <w:lang w:val="ka-GE"/>
        </w:rPr>
        <w:t xml:space="preserve">ახალ </w:t>
      </w:r>
      <w:r w:rsidR="00FC5B9A">
        <w:rPr>
          <w:rFonts w:ascii="Sylfaen" w:hAnsi="Sylfaen"/>
          <w:lang w:val="ka-GE"/>
        </w:rPr>
        <w:t>პროექტი</w:t>
      </w:r>
      <w:r>
        <w:rPr>
          <w:rFonts w:ascii="Sylfaen" w:hAnsi="Sylfaen"/>
          <w:lang w:val="ka-GE"/>
        </w:rPr>
        <w:t>, რომლის მიზანია აბიტურიენტების ინფორმირება მომავალი პროფესიის შესახებ. პროექტის სახელწოდებაა: ,,გააცანი შენი პროფესია“</w:t>
      </w:r>
      <w:r w:rsidR="00FC5B9A">
        <w:rPr>
          <w:rFonts w:ascii="Sylfaen" w:hAnsi="Sylfaen"/>
          <w:lang w:val="ka-GE"/>
        </w:rPr>
        <w:t xml:space="preserve">. </w:t>
      </w:r>
      <w:r w:rsidR="00FC5B9A">
        <w:rPr>
          <w:rFonts w:ascii="Sylfaen" w:hAnsi="Sylfaen"/>
          <w:lang w:val="ka-GE"/>
        </w:rPr>
        <w:tab/>
      </w:r>
      <w:r w:rsidR="00FC5B9A">
        <w:rPr>
          <w:rFonts w:ascii="Sylfaen" w:hAnsi="Sylfaen"/>
          <w:lang w:val="ka-GE"/>
        </w:rPr>
        <w:tab/>
      </w:r>
      <w:r w:rsidR="00FC5B9A">
        <w:rPr>
          <w:rFonts w:ascii="Sylfaen" w:hAnsi="Sylfaen"/>
          <w:lang w:val="ka-GE"/>
        </w:rPr>
        <w:tab/>
      </w:r>
      <w:r w:rsidR="00FC5B9A">
        <w:rPr>
          <w:rFonts w:ascii="Sylfaen" w:hAnsi="Sylfaen"/>
          <w:lang w:val="ka-GE"/>
        </w:rPr>
        <w:tab/>
      </w:r>
      <w:r w:rsidR="00FC5B9A">
        <w:rPr>
          <w:rFonts w:ascii="Sylfaen" w:hAnsi="Sylfaen"/>
          <w:lang w:val="ka-GE"/>
        </w:rPr>
        <w:tab/>
      </w:r>
      <w:r w:rsidR="00FC5B9A">
        <w:rPr>
          <w:rFonts w:ascii="Sylfaen" w:hAnsi="Sylfaen"/>
          <w:lang w:val="ka-GE"/>
        </w:rPr>
        <w:tab/>
      </w:r>
      <w:r w:rsidR="00FC5B9A">
        <w:rPr>
          <w:rFonts w:ascii="Sylfaen" w:hAnsi="Sylfaen"/>
          <w:lang w:val="ka-GE"/>
        </w:rPr>
        <w:tab/>
      </w:r>
      <w:r w:rsidR="00FC5B9A">
        <w:rPr>
          <w:rFonts w:ascii="Sylfaen" w:hAnsi="Sylfaen"/>
          <w:lang w:val="ka-GE"/>
        </w:rPr>
        <w:tab/>
      </w:r>
      <w:r w:rsidR="00FC5B9A">
        <w:rPr>
          <w:rFonts w:ascii="Sylfaen" w:hAnsi="Sylfaen"/>
          <w:lang w:val="ka-GE"/>
        </w:rPr>
        <w:tab/>
      </w:r>
      <w:r w:rsidR="00FC5B9A">
        <w:rPr>
          <w:rFonts w:ascii="Sylfaen" w:hAnsi="Sylfaen"/>
          <w:lang w:val="ka-GE"/>
        </w:rPr>
        <w:tab/>
      </w:r>
      <w:r w:rsidR="00FC5B9A">
        <w:rPr>
          <w:rFonts w:ascii="Sylfaen" w:hAnsi="Sylfaen"/>
          <w:lang w:val="ka-GE"/>
        </w:rPr>
        <w:tab/>
      </w:r>
      <w:r w:rsidR="00356473">
        <w:rPr>
          <w:rFonts w:ascii="Sylfaen" w:hAnsi="Sylfaen"/>
          <w:lang w:val="ka-GE"/>
        </w:rPr>
        <w:t>უნივერსიტეტში არსებული 6 ფაკულტეტი 51 ვიწრო პროფილს (სპეციალობას) სთავაზობს აბიტურიენტს.  თითოეული სპეციალობა გამოირჩევა სწავლების სპეციფიკით. იმისათვის რომ აბიტურიენტმა სწორად დაგეგმოს საკუთარი პროფესიული კარიერა, საჭიროა ზუსტად იცოდეს თუ რას გულისხმობს მისთვის სასურველი სპეციალობა. რა უნდა გაითვალისწინოს არჩევის დროს.</w:t>
      </w:r>
      <w:r w:rsidR="00356473">
        <w:rPr>
          <w:rFonts w:ascii="Sylfaen" w:hAnsi="Sylfaen"/>
          <w:lang w:val="ka-GE"/>
        </w:rPr>
        <w:tab/>
      </w:r>
      <w:r w:rsidR="00356473">
        <w:rPr>
          <w:rFonts w:ascii="Sylfaen" w:hAnsi="Sylfaen"/>
          <w:lang w:val="ka-GE"/>
        </w:rPr>
        <w:tab/>
      </w:r>
      <w:r w:rsidR="00356473">
        <w:rPr>
          <w:rFonts w:ascii="Sylfaen" w:hAnsi="Sylfaen"/>
          <w:lang w:val="ka-GE"/>
        </w:rPr>
        <w:tab/>
      </w:r>
      <w:r w:rsidR="00356473">
        <w:rPr>
          <w:rFonts w:ascii="Sylfaen" w:hAnsi="Sylfaen"/>
          <w:lang w:val="ka-GE"/>
        </w:rPr>
        <w:tab/>
      </w:r>
      <w:r w:rsidR="00356473">
        <w:rPr>
          <w:rFonts w:ascii="Sylfaen" w:hAnsi="Sylfaen"/>
          <w:lang w:val="ka-GE"/>
        </w:rPr>
        <w:tab/>
      </w:r>
      <w:r w:rsidR="00356473">
        <w:rPr>
          <w:rFonts w:ascii="Sylfaen" w:hAnsi="Sylfaen"/>
          <w:lang w:val="ka-GE"/>
        </w:rPr>
        <w:tab/>
      </w:r>
      <w:r w:rsidR="00356473">
        <w:rPr>
          <w:rFonts w:ascii="Sylfaen" w:hAnsi="Sylfaen"/>
          <w:lang w:val="ka-GE"/>
        </w:rPr>
        <w:tab/>
      </w:r>
      <w:r w:rsidR="00356473">
        <w:rPr>
          <w:rFonts w:ascii="Sylfaen" w:hAnsi="Sylfaen"/>
          <w:lang w:val="ka-GE"/>
        </w:rPr>
        <w:tab/>
      </w:r>
      <w:r w:rsidR="00356473">
        <w:rPr>
          <w:rFonts w:ascii="Sylfaen" w:hAnsi="Sylfaen"/>
          <w:lang w:val="ka-GE"/>
        </w:rPr>
        <w:tab/>
      </w:r>
      <w:r w:rsidR="00356473">
        <w:rPr>
          <w:rFonts w:ascii="Sylfaen" w:hAnsi="Sylfaen"/>
          <w:lang w:val="ka-GE"/>
        </w:rPr>
        <w:tab/>
        <w:t>სპეციალობის შესახებ სასურველია აბიტურიენტმა ინფორმაცია მიიღოს</w:t>
      </w:r>
      <w:r w:rsidR="0034105D">
        <w:rPr>
          <w:rFonts w:ascii="Sylfaen" w:hAnsi="Sylfaen"/>
          <w:lang w:val="ka-GE"/>
        </w:rPr>
        <w:t xml:space="preserve"> სტუდენტისგან, რომელმაც მოახერხა დარგის არჩევა. მეთოდი საშუალებას აძლევს აბიტურიენტს იყოს უფრო მეტად გახსნილი ფორმალური თუ არაფორმალური კითხვების დასმის დროს</w:t>
      </w:r>
      <w:r w:rsidR="00650CB2">
        <w:rPr>
          <w:rFonts w:ascii="Sylfaen" w:hAnsi="Sylfaen"/>
          <w:lang w:val="ka-GE"/>
        </w:rPr>
        <w:t>.</w:t>
      </w:r>
      <w:r w:rsidR="00650CB2">
        <w:rPr>
          <w:rFonts w:ascii="Sylfaen" w:hAnsi="Sylfaen"/>
          <w:lang w:val="ka-GE"/>
        </w:rPr>
        <w:tab/>
      </w:r>
      <w:r w:rsidR="00650CB2">
        <w:rPr>
          <w:rFonts w:ascii="Sylfaen" w:hAnsi="Sylfaen"/>
          <w:lang w:val="ka-GE"/>
        </w:rPr>
        <w:tab/>
      </w:r>
      <w:r w:rsidR="00650CB2">
        <w:rPr>
          <w:rFonts w:ascii="Sylfaen" w:hAnsi="Sylfaen"/>
          <w:lang w:val="ka-GE"/>
        </w:rPr>
        <w:tab/>
      </w:r>
      <w:r w:rsidR="00650CB2">
        <w:rPr>
          <w:rFonts w:ascii="Sylfaen" w:hAnsi="Sylfaen"/>
          <w:lang w:val="ka-GE"/>
        </w:rPr>
        <w:tab/>
        <w:t>მსგავს პროექ</w:t>
      </w:r>
      <w:r w:rsidR="008B4468">
        <w:rPr>
          <w:rFonts w:ascii="Sylfaen" w:hAnsi="Sylfaen"/>
          <w:lang w:val="ka-GE"/>
        </w:rPr>
        <w:t>ტ</w:t>
      </w:r>
      <w:r w:rsidR="00650CB2">
        <w:rPr>
          <w:rFonts w:ascii="Sylfaen" w:hAnsi="Sylfaen"/>
          <w:lang w:val="ka-GE"/>
        </w:rPr>
        <w:t>ებში სტუდენტთა ჩართვის გამოცდილება თსუ საბავშვო უნივერსიტეტს უკვე აქვს</w:t>
      </w:r>
      <w:r w:rsidR="008B4468">
        <w:rPr>
          <w:rFonts w:ascii="Sylfaen" w:hAnsi="Sylfaen"/>
          <w:lang w:val="ka-GE"/>
        </w:rPr>
        <w:t>, მაგ.,</w:t>
      </w:r>
      <w:r w:rsidR="00650CB2">
        <w:rPr>
          <w:rFonts w:ascii="Sylfaen" w:hAnsi="Sylfaen"/>
          <w:lang w:val="ka-GE"/>
        </w:rPr>
        <w:t xml:space="preserve"> პროექტ</w:t>
      </w:r>
      <w:r w:rsidR="008B4468">
        <w:rPr>
          <w:rFonts w:ascii="Sylfaen" w:hAnsi="Sylfaen"/>
          <w:lang w:val="ka-GE"/>
        </w:rPr>
        <w:t>ი</w:t>
      </w:r>
      <w:r w:rsidR="00650CB2">
        <w:rPr>
          <w:rFonts w:ascii="Sylfaen" w:hAnsi="Sylfaen"/>
          <w:lang w:val="ka-GE"/>
        </w:rPr>
        <w:t xml:space="preserve"> თსუ დესპანი, რომლის მიზანი  აბიტურიენტებისთვის </w:t>
      </w:r>
      <w:r w:rsidR="00EF32B7">
        <w:rPr>
          <w:rFonts w:ascii="Sylfaen" w:hAnsi="Sylfaen"/>
          <w:lang w:val="ka-GE"/>
        </w:rPr>
        <w:t>უნივერსიტეტის გაცნობა</w:t>
      </w:r>
      <w:r w:rsidR="008B4468">
        <w:rPr>
          <w:rFonts w:ascii="Sylfaen" w:hAnsi="Sylfaen"/>
          <w:lang w:val="ka-GE"/>
        </w:rPr>
        <w:t xml:space="preserve">ა. </w:t>
      </w:r>
      <w:r w:rsidR="00EF32B7">
        <w:rPr>
          <w:rFonts w:ascii="Sylfaen" w:hAnsi="Sylfaen"/>
          <w:lang w:val="ka-GE"/>
        </w:rPr>
        <w:t>მართალია</w:t>
      </w:r>
      <w:r w:rsidR="008B4468">
        <w:rPr>
          <w:rFonts w:ascii="Sylfaen" w:hAnsi="Sylfaen"/>
          <w:lang w:val="ka-GE"/>
        </w:rPr>
        <w:t xml:space="preserve">, </w:t>
      </w:r>
      <w:r w:rsidR="008B4468" w:rsidRPr="00A00F25">
        <w:rPr>
          <w:rFonts w:ascii="Sylfaen" w:hAnsi="Sylfaen"/>
          <w:lang w:val="ka-GE"/>
        </w:rPr>
        <w:t>ამ პროექტის ფარგლებში,</w:t>
      </w:r>
      <w:r w:rsidR="00EF32B7">
        <w:rPr>
          <w:rFonts w:ascii="Sylfaen" w:hAnsi="Sylfaen"/>
          <w:lang w:val="ka-GE"/>
        </w:rPr>
        <w:t xml:space="preserve"> სტუდენტები საკუთარი პროფესიის შესახებაც ყვებოდნენ, ეს არ ყოფილა სისტემური</w:t>
      </w:r>
      <w:r w:rsidR="008B4468">
        <w:rPr>
          <w:rFonts w:ascii="Sylfaen" w:hAnsi="Sylfaen"/>
          <w:lang w:val="ka-GE"/>
        </w:rPr>
        <w:t xml:space="preserve"> </w:t>
      </w:r>
      <w:r w:rsidR="008B4468" w:rsidRPr="00A00F25">
        <w:rPr>
          <w:rFonts w:ascii="Sylfaen" w:hAnsi="Sylfaen"/>
          <w:lang w:val="ka-GE"/>
        </w:rPr>
        <w:t>და სავალდებულო კომპონენტი</w:t>
      </w:r>
      <w:r w:rsidR="00EF32B7" w:rsidRPr="00A00F25">
        <w:rPr>
          <w:rFonts w:ascii="Sylfaen" w:hAnsi="Sylfaen"/>
          <w:lang w:val="ka-GE"/>
        </w:rPr>
        <w:t>.</w:t>
      </w:r>
      <w:r w:rsidR="00EF32B7">
        <w:rPr>
          <w:rFonts w:ascii="Sylfaen" w:hAnsi="Sylfaen"/>
          <w:lang w:val="ka-GE"/>
        </w:rPr>
        <w:t xml:space="preserve"> პირველ წელს თუ უნივერსიტეტის დესპანთა რიცხვი 120 იყო, მეორე წელს 600 -ზე მეტი სტუდენტი ჩაერთო აღნიშნულ პროექტში და ინტერესი კიდევ უფრო იმატებს</w:t>
      </w:r>
      <w:r w:rsidR="008B4468">
        <w:rPr>
          <w:rFonts w:ascii="Sylfaen" w:hAnsi="Sylfaen"/>
          <w:lang w:val="ka-GE"/>
        </w:rPr>
        <w:t>.</w:t>
      </w:r>
      <w:r w:rsidR="008B4468">
        <w:rPr>
          <w:rFonts w:ascii="Sylfaen" w:hAnsi="Sylfaen"/>
          <w:lang w:val="ka-GE"/>
        </w:rPr>
        <w:tab/>
      </w:r>
      <w:r w:rsidR="008B4468">
        <w:rPr>
          <w:rFonts w:ascii="Sylfaen" w:hAnsi="Sylfaen"/>
          <w:lang w:val="ka-GE"/>
        </w:rPr>
        <w:tab/>
      </w:r>
      <w:r w:rsidR="008B4468">
        <w:rPr>
          <w:rFonts w:ascii="Sylfaen" w:hAnsi="Sylfaen"/>
          <w:lang w:val="ka-GE"/>
        </w:rPr>
        <w:tab/>
      </w:r>
      <w:r w:rsidR="008B4468">
        <w:rPr>
          <w:rFonts w:ascii="Sylfaen" w:hAnsi="Sylfaen"/>
          <w:lang w:val="ka-GE"/>
        </w:rPr>
        <w:tab/>
      </w:r>
      <w:r w:rsidR="00EF32B7">
        <w:rPr>
          <w:rFonts w:ascii="Sylfaen" w:hAnsi="Sylfaen"/>
          <w:lang w:val="ka-GE"/>
        </w:rPr>
        <w:t xml:space="preserve">პროექტებში სტუდენტთა ჩართვის პოზიტიურ </w:t>
      </w:r>
      <w:r w:rsidR="00FC5B9A">
        <w:rPr>
          <w:rFonts w:ascii="Sylfaen" w:hAnsi="Sylfaen"/>
          <w:lang w:val="ka-GE"/>
        </w:rPr>
        <w:t>გამოცდილები</w:t>
      </w:r>
      <w:r w:rsidR="00EF32B7">
        <w:rPr>
          <w:rFonts w:ascii="Sylfaen" w:hAnsi="Sylfaen"/>
          <w:lang w:val="ka-GE"/>
        </w:rPr>
        <w:t>ს</w:t>
      </w:r>
      <w:r w:rsidR="00FC5B9A">
        <w:rPr>
          <w:rFonts w:ascii="Sylfaen" w:hAnsi="Sylfaen"/>
          <w:lang w:val="ka-GE"/>
        </w:rPr>
        <w:t xml:space="preserve"> გათვალისწინებით</w:t>
      </w:r>
      <w:r w:rsidR="00EF32B7">
        <w:rPr>
          <w:rFonts w:ascii="Sylfaen" w:hAnsi="Sylfaen"/>
          <w:lang w:val="ka-GE"/>
        </w:rPr>
        <w:t>,</w:t>
      </w:r>
      <w:r w:rsidR="00FC5B9A">
        <w:rPr>
          <w:rFonts w:ascii="Sylfaen" w:hAnsi="Sylfaen"/>
          <w:lang w:val="ka-GE"/>
        </w:rPr>
        <w:t xml:space="preserve"> პროექტი ,,გააცანი შენი პროფესია“ ანალოგიურ სისტემას დაეფუძნა.</w:t>
      </w:r>
      <w:r w:rsidR="00EF32B7">
        <w:rPr>
          <w:rFonts w:ascii="Sylfaen" w:hAnsi="Sylfaen"/>
          <w:lang w:val="ka-GE"/>
        </w:rPr>
        <w:tab/>
      </w:r>
      <w:r w:rsidR="00EF32B7">
        <w:rPr>
          <w:rFonts w:ascii="Sylfaen" w:hAnsi="Sylfaen"/>
          <w:lang w:val="ka-GE"/>
        </w:rPr>
        <w:tab/>
      </w:r>
      <w:r w:rsidR="00EF32B7">
        <w:rPr>
          <w:rFonts w:ascii="Sylfaen" w:hAnsi="Sylfaen"/>
          <w:lang w:val="ka-GE"/>
        </w:rPr>
        <w:tab/>
      </w:r>
      <w:r w:rsidR="00FC5B9A">
        <w:rPr>
          <w:rFonts w:ascii="Sylfaen" w:hAnsi="Sylfaen"/>
          <w:lang w:val="ka-GE"/>
        </w:rPr>
        <w:tab/>
      </w:r>
    </w:p>
    <w:p w:rsidR="005E68EB" w:rsidRPr="005E68EB" w:rsidRDefault="00FC5B9A" w:rsidP="005E68EB">
      <w:pPr>
        <w:pStyle w:val="ListParagraph"/>
        <w:numPr>
          <w:ilvl w:val="0"/>
          <w:numId w:val="8"/>
        </w:numPr>
        <w:jc w:val="both"/>
        <w:rPr>
          <w:rFonts w:ascii="Sylfaen" w:hAnsi="Sylfaen"/>
          <w:b/>
          <w:lang w:val="ka-GE"/>
        </w:rPr>
      </w:pPr>
      <w:r w:rsidRPr="005E68EB">
        <w:rPr>
          <w:rFonts w:ascii="Sylfaen" w:hAnsi="Sylfaen"/>
          <w:b/>
          <w:lang w:val="ka-GE"/>
        </w:rPr>
        <w:t xml:space="preserve">თსუ საბავშვო უნივერსიტეტი ზამთრის არდადეგებზე სტუდენტებს პროექტ ,,თსუ დესპანში“ მონაწილეობას სთავაზობს. როგორც ზემოთ ავღნიშნეთ პროექტი ითვალისწინებს თსუ-ის სტუდენტის მიერ (ბაკალავრი, მაგისტრანტი, დოქტორანტი) ზამთრის არდადეგებზე მშობლიურ სკოლაში უნივერსიტეტის შესახებ გაცნობითი ლექციის წაკითხვას. </w:t>
      </w:r>
      <w:r w:rsidRPr="005E68EB">
        <w:rPr>
          <w:rFonts w:ascii="Sylfaen" w:hAnsi="Sylfaen"/>
          <w:b/>
          <w:lang w:val="ka-GE"/>
        </w:rPr>
        <w:tab/>
      </w:r>
      <w:r w:rsidRPr="005E68EB">
        <w:rPr>
          <w:rFonts w:ascii="Sylfaen" w:hAnsi="Sylfaen"/>
          <w:b/>
          <w:lang w:val="ka-GE"/>
        </w:rPr>
        <w:tab/>
      </w:r>
      <w:r w:rsidRPr="005E68EB">
        <w:rPr>
          <w:rFonts w:ascii="Sylfaen" w:hAnsi="Sylfaen"/>
          <w:b/>
          <w:lang w:val="ka-GE"/>
        </w:rPr>
        <w:tab/>
      </w:r>
    </w:p>
    <w:p w:rsidR="00FC5B9A" w:rsidRPr="005E68EB" w:rsidRDefault="00FC5B9A" w:rsidP="005E68EB">
      <w:pPr>
        <w:pStyle w:val="ListParagraph"/>
        <w:numPr>
          <w:ilvl w:val="0"/>
          <w:numId w:val="8"/>
        </w:numPr>
        <w:jc w:val="both"/>
        <w:rPr>
          <w:rFonts w:ascii="Sylfaen" w:hAnsi="Sylfaen"/>
          <w:b/>
          <w:lang w:val="ka-GE"/>
        </w:rPr>
      </w:pPr>
      <w:r w:rsidRPr="005E68EB">
        <w:rPr>
          <w:rFonts w:ascii="Sylfaen" w:hAnsi="Sylfaen"/>
          <w:b/>
          <w:lang w:val="ka-GE"/>
        </w:rPr>
        <w:lastRenderedPageBreak/>
        <w:t>პროექტში მონაწილეობის მიღება შეუძლია ნებისმიერ სტუდენტს, რომელიც იმყოფება მე-2 სემესტრზე ზემოთ</w:t>
      </w:r>
      <w:r w:rsidR="005E68EB" w:rsidRPr="005E68EB">
        <w:rPr>
          <w:rFonts w:ascii="Sylfaen" w:hAnsi="Sylfaen"/>
          <w:b/>
          <w:lang w:val="ka-GE"/>
        </w:rPr>
        <w:t xml:space="preserve">. </w:t>
      </w:r>
      <w:r w:rsidR="005E68EB" w:rsidRPr="005E68EB">
        <w:rPr>
          <w:rFonts w:ascii="Sylfaen" w:hAnsi="Sylfaen"/>
          <w:b/>
          <w:lang w:val="ka-GE"/>
        </w:rPr>
        <w:tab/>
      </w:r>
      <w:r w:rsidR="005E68EB" w:rsidRPr="005E68EB">
        <w:rPr>
          <w:rFonts w:ascii="Sylfaen" w:hAnsi="Sylfaen"/>
          <w:b/>
          <w:lang w:val="ka-GE"/>
        </w:rPr>
        <w:tab/>
      </w:r>
      <w:r w:rsidR="005E68EB" w:rsidRPr="005E68EB">
        <w:rPr>
          <w:rFonts w:ascii="Sylfaen" w:hAnsi="Sylfaen"/>
          <w:b/>
          <w:lang w:val="ka-GE"/>
        </w:rPr>
        <w:tab/>
      </w:r>
      <w:r w:rsidR="005E68EB" w:rsidRPr="005E68EB">
        <w:rPr>
          <w:rFonts w:ascii="Sylfaen" w:hAnsi="Sylfaen"/>
          <w:b/>
          <w:lang w:val="ka-GE"/>
        </w:rPr>
        <w:tab/>
      </w:r>
      <w:r w:rsidR="005E68EB" w:rsidRPr="005E68EB">
        <w:rPr>
          <w:rFonts w:ascii="Sylfaen" w:hAnsi="Sylfaen"/>
          <w:b/>
          <w:lang w:val="ka-GE"/>
        </w:rPr>
        <w:tab/>
      </w:r>
      <w:r w:rsidR="005E68EB" w:rsidRPr="005E68EB">
        <w:rPr>
          <w:rFonts w:ascii="Sylfaen" w:hAnsi="Sylfaen"/>
          <w:b/>
          <w:lang w:val="ka-GE"/>
        </w:rPr>
        <w:tab/>
      </w:r>
      <w:r w:rsidR="005E68EB" w:rsidRPr="005E68EB">
        <w:rPr>
          <w:rFonts w:ascii="Sylfaen" w:hAnsi="Sylfaen"/>
          <w:b/>
          <w:lang w:val="ka-GE"/>
        </w:rPr>
        <w:tab/>
      </w:r>
      <w:r w:rsidRPr="005E68EB">
        <w:rPr>
          <w:rFonts w:ascii="Sylfaen" w:hAnsi="Sylfaen"/>
          <w:b/>
          <w:lang w:val="ka-GE"/>
        </w:rPr>
        <w:t xml:space="preserve"> </w:t>
      </w:r>
    </w:p>
    <w:p w:rsidR="004445C5" w:rsidRPr="005E68EB" w:rsidRDefault="00FC5B9A" w:rsidP="00FC5B9A">
      <w:pPr>
        <w:pStyle w:val="ListParagraph"/>
        <w:numPr>
          <w:ilvl w:val="0"/>
          <w:numId w:val="7"/>
        </w:numPr>
        <w:jc w:val="both"/>
        <w:rPr>
          <w:rFonts w:ascii="Sylfaen" w:hAnsi="Sylfaen"/>
          <w:b/>
          <w:lang w:val="ka-GE"/>
        </w:rPr>
      </w:pPr>
      <w:r w:rsidRPr="005E68EB">
        <w:rPr>
          <w:rFonts w:ascii="Sylfaen" w:hAnsi="Sylfaen"/>
          <w:b/>
          <w:lang w:val="ka-GE"/>
        </w:rPr>
        <w:t>პროექტში აპლიკაციების მიღება იწარმოებს 8 იანვრიდან 26 იანვრის ჩათვლით.</w:t>
      </w:r>
    </w:p>
    <w:p w:rsidR="00961BA5" w:rsidRPr="005E68EB" w:rsidRDefault="00961BA5" w:rsidP="00FC5B9A">
      <w:pPr>
        <w:pStyle w:val="ListParagraph"/>
        <w:numPr>
          <w:ilvl w:val="0"/>
          <w:numId w:val="7"/>
        </w:numPr>
        <w:jc w:val="both"/>
        <w:rPr>
          <w:rFonts w:ascii="Sylfaen" w:hAnsi="Sylfaen"/>
          <w:b/>
          <w:lang w:val="ka-GE"/>
        </w:rPr>
      </w:pPr>
      <w:r w:rsidRPr="005E68EB">
        <w:rPr>
          <w:rFonts w:ascii="Sylfaen" w:hAnsi="Sylfaen"/>
          <w:b/>
          <w:lang w:val="ka-GE"/>
        </w:rPr>
        <w:t>აპლიკაციების დაკმაყოფილების შესახებ ინფორმაციას ელექტრონული ფოსტით მიიღებთ</w:t>
      </w:r>
    </w:p>
    <w:p w:rsidR="00961BA5" w:rsidRPr="005E68EB" w:rsidRDefault="005E68EB" w:rsidP="00FC5B9A">
      <w:pPr>
        <w:pStyle w:val="ListParagraph"/>
        <w:numPr>
          <w:ilvl w:val="0"/>
          <w:numId w:val="7"/>
        </w:numPr>
        <w:jc w:val="both"/>
        <w:rPr>
          <w:rFonts w:ascii="Sylfaen" w:hAnsi="Sylfaen"/>
          <w:b/>
          <w:lang w:val="ka-GE"/>
        </w:rPr>
      </w:pPr>
      <w:r w:rsidRPr="005E68EB">
        <w:rPr>
          <w:rFonts w:ascii="Sylfaen" w:hAnsi="Sylfaen"/>
          <w:b/>
          <w:lang w:val="ka-GE"/>
        </w:rPr>
        <w:t>დესპანებს პროექტში მონაწილეთა</w:t>
      </w:r>
      <w:r w:rsidR="00961BA5" w:rsidRPr="005E68EB">
        <w:rPr>
          <w:rFonts w:ascii="Sylfaen" w:hAnsi="Sylfaen"/>
          <w:b/>
          <w:lang w:val="ka-GE"/>
        </w:rPr>
        <w:t xml:space="preserve"> სიებს</w:t>
      </w:r>
      <w:r w:rsidRPr="005E68EB">
        <w:rPr>
          <w:rFonts w:ascii="Sylfaen" w:hAnsi="Sylfaen"/>
          <w:b/>
          <w:lang w:val="ka-GE"/>
        </w:rPr>
        <w:t xml:space="preserve"> ნახვა</w:t>
      </w:r>
      <w:r w:rsidR="00961BA5" w:rsidRPr="005E68EB">
        <w:rPr>
          <w:rFonts w:ascii="Sylfaen" w:hAnsi="Sylfaen"/>
          <w:b/>
          <w:lang w:val="ka-GE"/>
        </w:rPr>
        <w:t xml:space="preserve"> თსუ დესპანის </w:t>
      </w:r>
      <w:r w:rsidR="00961BA5" w:rsidRPr="005E68EB">
        <w:rPr>
          <w:rFonts w:ascii="Sylfaen" w:hAnsi="Sylfaen"/>
          <w:b/>
        </w:rPr>
        <w:t xml:space="preserve">Facebook </w:t>
      </w:r>
      <w:r w:rsidR="00961BA5" w:rsidRPr="005E68EB">
        <w:rPr>
          <w:rFonts w:ascii="Sylfaen" w:hAnsi="Sylfaen"/>
          <w:b/>
          <w:lang w:val="ka-GE"/>
        </w:rPr>
        <w:t xml:space="preserve">გვერდზე </w:t>
      </w:r>
      <w:r w:rsidRPr="005E68EB">
        <w:rPr>
          <w:rFonts w:ascii="Sylfaen" w:hAnsi="Sylfaen"/>
          <w:b/>
          <w:lang w:val="ka-GE"/>
        </w:rPr>
        <w:t>შეეძლებათ.</w:t>
      </w:r>
    </w:p>
    <w:p w:rsidR="00EB19D5" w:rsidRPr="005E68EB" w:rsidRDefault="004445C5" w:rsidP="00FC5B9A">
      <w:pPr>
        <w:pStyle w:val="ListParagraph"/>
        <w:numPr>
          <w:ilvl w:val="0"/>
          <w:numId w:val="7"/>
        </w:numPr>
        <w:jc w:val="both"/>
        <w:rPr>
          <w:rFonts w:ascii="Sylfaen" w:hAnsi="Sylfaen"/>
          <w:b/>
          <w:lang w:val="ka-GE"/>
        </w:rPr>
      </w:pPr>
      <w:r w:rsidRPr="005E68EB">
        <w:rPr>
          <w:rFonts w:ascii="Sylfaen" w:hAnsi="Sylfaen"/>
          <w:b/>
          <w:lang w:val="ka-GE"/>
        </w:rPr>
        <w:t>დესპანებთან შეხვედრის სავარაუდო თარიღი 27 იანვარი 5 თებერვალი (იგულისხმება მოცემულ შუალედში არჩეული დღე)</w:t>
      </w:r>
      <w:r w:rsidR="00FC5B9A" w:rsidRPr="005E68EB">
        <w:rPr>
          <w:rFonts w:ascii="Sylfaen" w:hAnsi="Sylfaen"/>
          <w:b/>
          <w:lang w:val="ka-GE"/>
        </w:rPr>
        <w:t xml:space="preserve"> </w:t>
      </w:r>
    </w:p>
    <w:p w:rsidR="00FC5B9A" w:rsidRPr="005E68EB" w:rsidRDefault="004445C5" w:rsidP="00FC5B9A">
      <w:pPr>
        <w:pStyle w:val="ListParagraph"/>
        <w:numPr>
          <w:ilvl w:val="0"/>
          <w:numId w:val="7"/>
        </w:numPr>
        <w:jc w:val="both"/>
        <w:rPr>
          <w:rFonts w:ascii="Sylfaen" w:hAnsi="Sylfaen"/>
          <w:b/>
          <w:lang w:val="ka-GE"/>
        </w:rPr>
      </w:pPr>
      <w:r w:rsidRPr="005E68EB">
        <w:rPr>
          <w:rFonts w:ascii="Sylfaen" w:hAnsi="Sylfaen"/>
          <w:b/>
          <w:lang w:val="ka-GE"/>
        </w:rPr>
        <w:t>დესპანების მიერ მშობლიურ სკოლებში პრეზენტაციის ჩატარების თარიღი: 10 თებერვალი 9 მარტი.</w:t>
      </w:r>
    </w:p>
    <w:p w:rsidR="006242B7" w:rsidRPr="005E68EB" w:rsidRDefault="004445C5" w:rsidP="004445C5">
      <w:pPr>
        <w:pStyle w:val="ListParagraph"/>
        <w:numPr>
          <w:ilvl w:val="0"/>
          <w:numId w:val="7"/>
        </w:numPr>
        <w:jc w:val="both"/>
        <w:rPr>
          <w:rFonts w:ascii="Sylfaen" w:hAnsi="Sylfaen"/>
          <w:b/>
          <w:lang w:val="ka-GE"/>
        </w:rPr>
      </w:pPr>
      <w:r w:rsidRPr="005E68EB">
        <w:rPr>
          <w:rFonts w:ascii="Sylfaen" w:hAnsi="Sylfaen"/>
          <w:b/>
          <w:lang w:val="ka-GE"/>
        </w:rPr>
        <w:t>სკოლებში ჩატარებული პრეზენტაციების დამადასტურებელი ფოტო მასალის (3 ფოტოსურათი, რომელიც აღწერს კონკრეტულ სკოლას, აუდიტორიას და დესპანს) გადმოგზავნის ბოლო თარიღია 16 მარტი</w:t>
      </w:r>
    </w:p>
    <w:p w:rsidR="004445C5" w:rsidRPr="005E68EB" w:rsidRDefault="004445C5" w:rsidP="004445C5">
      <w:pPr>
        <w:pStyle w:val="ListParagraph"/>
        <w:numPr>
          <w:ilvl w:val="0"/>
          <w:numId w:val="7"/>
        </w:numPr>
        <w:jc w:val="both"/>
        <w:rPr>
          <w:rFonts w:ascii="Sylfaen" w:hAnsi="Sylfaen"/>
          <w:b/>
          <w:lang w:val="ka-GE"/>
        </w:rPr>
      </w:pPr>
      <w:r w:rsidRPr="005E68EB">
        <w:rPr>
          <w:rFonts w:ascii="Sylfaen" w:hAnsi="Sylfaen"/>
          <w:b/>
          <w:lang w:val="ka-GE"/>
        </w:rPr>
        <w:t>პრეზენტაციის ხანგრძლივობა 60-90 წთ.</w:t>
      </w:r>
    </w:p>
    <w:p w:rsidR="004445C5" w:rsidRPr="005E68EB" w:rsidRDefault="004445C5" w:rsidP="004445C5">
      <w:pPr>
        <w:pStyle w:val="ListParagraph"/>
        <w:numPr>
          <w:ilvl w:val="0"/>
          <w:numId w:val="7"/>
        </w:numPr>
        <w:jc w:val="both"/>
        <w:rPr>
          <w:rFonts w:ascii="Sylfaen" w:hAnsi="Sylfaen"/>
          <w:b/>
          <w:lang w:val="ka-GE"/>
        </w:rPr>
      </w:pPr>
      <w:r w:rsidRPr="005E68EB">
        <w:rPr>
          <w:rFonts w:ascii="Sylfaen" w:hAnsi="Sylfaen"/>
          <w:b/>
          <w:lang w:val="ka-GE"/>
        </w:rPr>
        <w:t>პრეზენტაციის მასალას მოგაწოდებთ პროექტის საორგანიზაციო ჯგუფი</w:t>
      </w:r>
    </w:p>
    <w:p w:rsidR="004445C5" w:rsidRPr="005E68EB" w:rsidRDefault="004445C5" w:rsidP="004445C5">
      <w:pPr>
        <w:pStyle w:val="ListParagraph"/>
        <w:numPr>
          <w:ilvl w:val="0"/>
          <w:numId w:val="7"/>
        </w:numPr>
        <w:jc w:val="both"/>
        <w:rPr>
          <w:rFonts w:ascii="Sylfaen" w:hAnsi="Sylfaen"/>
          <w:b/>
          <w:lang w:val="ka-GE"/>
        </w:rPr>
      </w:pPr>
      <w:r w:rsidRPr="005E68EB">
        <w:rPr>
          <w:rFonts w:ascii="Sylfaen" w:hAnsi="Sylfaen"/>
          <w:b/>
          <w:lang w:val="ka-GE"/>
        </w:rPr>
        <w:t>ერთ სკოლაში რამდენიმე დესპანის მიერ პრეზენტაციის ჩატარების შემთხვევაში დესპანებს ევალებათ პროექტ: ,,გააცანი შენი პროფესიის: წარდგენა</w:t>
      </w:r>
    </w:p>
    <w:p w:rsidR="004445C5" w:rsidRPr="005E68EB" w:rsidRDefault="004445C5" w:rsidP="004445C5">
      <w:pPr>
        <w:pStyle w:val="ListParagraph"/>
        <w:numPr>
          <w:ilvl w:val="0"/>
          <w:numId w:val="7"/>
        </w:numPr>
        <w:jc w:val="both"/>
        <w:rPr>
          <w:rFonts w:ascii="Sylfaen" w:hAnsi="Sylfaen"/>
          <w:b/>
          <w:lang w:val="ka-GE"/>
        </w:rPr>
      </w:pPr>
      <w:r w:rsidRPr="005E68EB">
        <w:rPr>
          <w:rFonts w:ascii="Sylfaen" w:hAnsi="Sylfaen"/>
          <w:b/>
          <w:lang w:val="ka-GE"/>
        </w:rPr>
        <w:t>დესპანებთან შეხვედრაზე დესპანის მოსვლა სავალდებულოა, წინააღმდეგ შემთხვევაში სტუდენტი გამოეთიშება პროექტს ( თუ გაცდენას არ ახლავს ობიექტური მიზეზი, მაგ. გამოცდა, ავადმყოფობა</w:t>
      </w:r>
      <w:r w:rsidR="00961BA5" w:rsidRPr="005E68EB">
        <w:rPr>
          <w:rFonts w:ascii="Sylfaen" w:hAnsi="Sylfaen"/>
          <w:b/>
          <w:lang w:val="ka-GE"/>
        </w:rPr>
        <w:t>)</w:t>
      </w:r>
    </w:p>
    <w:p w:rsidR="00961BA5" w:rsidRPr="005E68EB" w:rsidRDefault="00961BA5" w:rsidP="004445C5">
      <w:pPr>
        <w:pStyle w:val="ListParagraph"/>
        <w:numPr>
          <w:ilvl w:val="0"/>
          <w:numId w:val="7"/>
        </w:numPr>
        <w:jc w:val="both"/>
        <w:rPr>
          <w:rFonts w:ascii="Sylfaen" w:hAnsi="Sylfaen"/>
          <w:b/>
          <w:lang w:val="ka-GE"/>
        </w:rPr>
      </w:pPr>
      <w:r w:rsidRPr="005E68EB">
        <w:rPr>
          <w:rFonts w:ascii="Sylfaen" w:hAnsi="Sylfaen"/>
          <w:b/>
          <w:lang w:val="ka-GE"/>
        </w:rPr>
        <w:t>დესპანებს აუდიტორიისთვის ევალებათ ,,თსუ საბავშვო“ უნივერსიტეტის გაცნობა.</w:t>
      </w:r>
    </w:p>
    <w:p w:rsidR="00961BA5" w:rsidRPr="005E68EB" w:rsidRDefault="00961BA5" w:rsidP="004445C5">
      <w:pPr>
        <w:pStyle w:val="ListParagraph"/>
        <w:numPr>
          <w:ilvl w:val="0"/>
          <w:numId w:val="7"/>
        </w:numPr>
        <w:jc w:val="both"/>
        <w:rPr>
          <w:rFonts w:ascii="Sylfaen" w:hAnsi="Sylfaen"/>
          <w:b/>
          <w:lang w:val="ka-GE"/>
        </w:rPr>
      </w:pPr>
      <w:r w:rsidRPr="005E68EB">
        <w:rPr>
          <w:rFonts w:ascii="Sylfaen" w:hAnsi="Sylfaen"/>
          <w:b/>
          <w:lang w:val="ka-GE"/>
        </w:rPr>
        <w:t xml:space="preserve">ერთ სკოლაში რამდენიმე დესპანის არსებობის შემთხვევაში ჯგუფმა უნდა შეათანხმოს პრეზენტაციის ერთი დღე. </w:t>
      </w:r>
    </w:p>
    <w:p w:rsidR="00961BA5" w:rsidRPr="005E68EB" w:rsidRDefault="00961BA5" w:rsidP="004445C5">
      <w:pPr>
        <w:pStyle w:val="ListParagraph"/>
        <w:numPr>
          <w:ilvl w:val="0"/>
          <w:numId w:val="7"/>
        </w:numPr>
        <w:jc w:val="both"/>
        <w:rPr>
          <w:rFonts w:ascii="Sylfaen" w:hAnsi="Sylfaen"/>
          <w:b/>
          <w:lang w:val="ka-GE"/>
        </w:rPr>
      </w:pPr>
      <w:r w:rsidRPr="005E68EB">
        <w:rPr>
          <w:rFonts w:ascii="Sylfaen" w:hAnsi="Sylfaen"/>
          <w:b/>
          <w:lang w:val="ka-GE"/>
        </w:rPr>
        <w:t>ერთ სკოლაში პრეზენტაციის ჩატარების შემდეგ, განმეორებით (სხვა ჯგუფის მიერ)  პრეზენტაციის ჩატარების  (თუ სკოლა არ ითხოვს) შემთხვევაში პროექტის საორგანიზაციო ჯგუფი უფლებას იტოვებს არ ჩათვალოს მეორე პრეზენტაცია.</w:t>
      </w:r>
    </w:p>
    <w:p w:rsidR="00961BA5" w:rsidRPr="005E68EB" w:rsidRDefault="00961BA5" w:rsidP="004445C5">
      <w:pPr>
        <w:pStyle w:val="ListParagraph"/>
        <w:numPr>
          <w:ilvl w:val="0"/>
          <w:numId w:val="7"/>
        </w:numPr>
        <w:jc w:val="both"/>
        <w:rPr>
          <w:rFonts w:ascii="Sylfaen" w:hAnsi="Sylfaen"/>
          <w:b/>
          <w:lang w:val="ka-GE"/>
        </w:rPr>
      </w:pPr>
      <w:r w:rsidRPr="005E68EB">
        <w:rPr>
          <w:rFonts w:ascii="Sylfaen" w:hAnsi="Sylfaen"/>
          <w:b/>
          <w:lang w:val="ka-GE"/>
        </w:rPr>
        <w:t>პროექტში მონაწილეებს სკოლებში განაწილების ცხრილს პროექტის საორგანიზაციო ჯგუფი მოაწვდის.</w:t>
      </w:r>
    </w:p>
    <w:p w:rsidR="005E68EB" w:rsidRPr="005E68EB" w:rsidRDefault="005E68EB" w:rsidP="004445C5">
      <w:pPr>
        <w:pStyle w:val="ListParagraph"/>
        <w:numPr>
          <w:ilvl w:val="0"/>
          <w:numId w:val="7"/>
        </w:numPr>
        <w:jc w:val="both"/>
        <w:rPr>
          <w:rFonts w:ascii="Sylfaen" w:hAnsi="Sylfaen"/>
          <w:b/>
          <w:lang w:val="ka-GE"/>
        </w:rPr>
      </w:pPr>
      <w:r w:rsidRPr="005E68EB">
        <w:rPr>
          <w:rFonts w:ascii="Sylfaen" w:hAnsi="Sylfaen"/>
          <w:b/>
          <w:lang w:val="ka-GE"/>
        </w:rPr>
        <w:t>ერთ მონაწილეს წინასწარ შეთანხმებით შეუძლია რამდენიმე სკოლაში ჩაატაროს პრეზენტაცია</w:t>
      </w:r>
    </w:p>
    <w:p w:rsidR="00961BA5" w:rsidRPr="005E68EB" w:rsidRDefault="00961BA5" w:rsidP="004445C5">
      <w:pPr>
        <w:pStyle w:val="ListParagraph"/>
        <w:numPr>
          <w:ilvl w:val="0"/>
          <w:numId w:val="7"/>
        </w:numPr>
        <w:jc w:val="both"/>
        <w:rPr>
          <w:rFonts w:ascii="Sylfaen" w:hAnsi="Sylfaen"/>
          <w:b/>
          <w:lang w:val="ka-GE"/>
        </w:rPr>
      </w:pPr>
      <w:r w:rsidRPr="005E68EB">
        <w:rPr>
          <w:rFonts w:ascii="Sylfaen" w:hAnsi="Sylfaen"/>
          <w:b/>
          <w:lang w:val="ka-GE"/>
        </w:rPr>
        <w:t>პროექტის შესახებ ინფორმაციას განათლების და მეცნიერების სამინისტროსა და შესაბამის რესურს ცენტრებს პროექტის საორგანიზაციო ჯგუფი მიაწვდის.</w:t>
      </w:r>
    </w:p>
    <w:p w:rsidR="005E68EB" w:rsidRPr="005E68EB" w:rsidRDefault="005E68EB" w:rsidP="004445C5">
      <w:pPr>
        <w:pStyle w:val="ListParagraph"/>
        <w:numPr>
          <w:ilvl w:val="0"/>
          <w:numId w:val="7"/>
        </w:numPr>
        <w:jc w:val="both"/>
        <w:rPr>
          <w:rFonts w:ascii="Sylfaen" w:hAnsi="Sylfaen"/>
          <w:b/>
          <w:lang w:val="ka-GE"/>
        </w:rPr>
      </w:pPr>
      <w:r w:rsidRPr="005E68EB">
        <w:rPr>
          <w:rFonts w:ascii="Sylfaen" w:hAnsi="Sylfaen"/>
          <w:b/>
          <w:lang w:val="ka-GE"/>
        </w:rPr>
        <w:t>პროექტის დასრულების შემდეგ დესპანებს გადაეცემა სერთიფიკატი, რომელსაც სტიპენდიის კონკურისის დროს გამოიყენებენ</w:t>
      </w:r>
    </w:p>
    <w:p w:rsidR="003D3659" w:rsidRPr="006242B7" w:rsidRDefault="006242B7" w:rsidP="006242B7">
      <w:pPr>
        <w:jc w:val="both"/>
        <w:rPr>
          <w:rFonts w:ascii="Sylfaen" w:hAnsi="Sylfaen"/>
          <w:lang w:val="ka-GE"/>
        </w:rPr>
      </w:pPr>
      <w:r>
        <w:rPr>
          <w:rFonts w:ascii="Sylfaen" w:hAnsi="Sylfaen"/>
          <w:lang w:val="ka-GE"/>
        </w:rPr>
        <w:tab/>
      </w:r>
      <w:r w:rsidR="00740F0A">
        <w:rPr>
          <w:rFonts w:ascii="Sylfaen" w:hAnsi="Sylfaen"/>
          <w:lang w:val="ka-GE"/>
        </w:rPr>
        <w:t xml:space="preserve"> </w:t>
      </w:r>
    </w:p>
    <w:p w:rsidR="0028190F" w:rsidRDefault="0028190F" w:rsidP="003D3659">
      <w:pPr>
        <w:ind w:firstLine="720"/>
        <w:rPr>
          <w:rFonts w:ascii="Sylfaen" w:hAnsi="Sylfaen"/>
        </w:rPr>
      </w:pPr>
      <w:r>
        <w:rPr>
          <w:rFonts w:ascii="Sylfaen" w:hAnsi="Sylfaen"/>
          <w:lang w:val="ka-GE"/>
        </w:rPr>
        <w:lastRenderedPageBreak/>
        <w:t>აპლიკაციების მიღება იწაროებს</w:t>
      </w:r>
      <w:r w:rsidR="005E68EB">
        <w:rPr>
          <w:rFonts w:ascii="Sylfaen" w:hAnsi="Sylfaen"/>
          <w:lang w:val="ka-GE"/>
        </w:rPr>
        <w:t xml:space="preserve"> 8</w:t>
      </w:r>
      <w:r>
        <w:rPr>
          <w:rFonts w:ascii="Sylfaen" w:hAnsi="Sylfaen"/>
          <w:lang w:val="ka-GE"/>
        </w:rPr>
        <w:t xml:space="preserve"> </w:t>
      </w:r>
      <w:r w:rsidR="005E68EB">
        <w:rPr>
          <w:rFonts w:ascii="Sylfaen" w:hAnsi="Sylfaen"/>
          <w:lang w:val="ka-GE"/>
        </w:rPr>
        <w:t>იანვრიდან 26 იანვრის ჩათვლით</w:t>
      </w:r>
      <w:r>
        <w:rPr>
          <w:rFonts w:ascii="Sylfaen" w:hAnsi="Sylfaen"/>
          <w:lang w:val="ka-GE"/>
        </w:rPr>
        <w:t xml:space="preserve"> მეილზე </w:t>
      </w:r>
      <w:hyperlink r:id="rId9" w:history="1">
        <w:r w:rsidRPr="0028190F">
          <w:rPr>
            <w:rStyle w:val="Hyperlink"/>
            <w:rFonts w:ascii="Sylfaen" w:hAnsi="Sylfaen"/>
            <w:lang w:val="ka-GE"/>
          </w:rPr>
          <w:t>junior@tsu.ge</w:t>
        </w:r>
      </w:hyperlink>
      <w:r w:rsidRPr="0028190F">
        <w:rPr>
          <w:rFonts w:ascii="Sylfaen" w:hAnsi="Sylfaen"/>
          <w:lang w:val="ka-GE"/>
        </w:rPr>
        <w:t xml:space="preserve">. </w:t>
      </w:r>
      <w:r>
        <w:rPr>
          <w:rFonts w:ascii="Sylfaen" w:hAnsi="Sylfaen"/>
          <w:lang w:val="ka-GE"/>
        </w:rPr>
        <w:t xml:space="preserve">სააპლიკაციო ფორმა განთავსებული იქნება, როგორც ვებ-გვერდ </w:t>
      </w:r>
      <w:r w:rsidRPr="0028190F">
        <w:rPr>
          <w:rFonts w:ascii="Sylfaen" w:hAnsi="Sylfaen"/>
          <w:lang w:val="ka-GE"/>
        </w:rPr>
        <w:t xml:space="preserve"> </w:t>
      </w:r>
      <w:r>
        <w:rPr>
          <w:rFonts w:ascii="Sylfaen" w:hAnsi="Sylfaen"/>
          <w:lang w:val="ka-GE"/>
        </w:rPr>
        <w:t xml:space="preserve">junior.tsu.edu.ge </w:t>
      </w:r>
      <w:r w:rsidRPr="0028190F">
        <w:rPr>
          <w:rFonts w:ascii="Sylfaen" w:hAnsi="Sylfaen"/>
          <w:lang w:val="ka-GE"/>
        </w:rPr>
        <w:t>/</w:t>
      </w:r>
      <w:r>
        <w:rPr>
          <w:rFonts w:ascii="Sylfaen" w:hAnsi="Sylfaen"/>
          <w:lang w:val="ka-GE"/>
        </w:rPr>
        <w:t>კატეგორია პროექტები/ ასევე Facebook.com/თსუ</w:t>
      </w:r>
      <w:r w:rsidRPr="0028190F">
        <w:rPr>
          <w:rFonts w:ascii="Sylfaen" w:hAnsi="Sylfaen"/>
          <w:lang w:val="ka-GE"/>
        </w:rPr>
        <w:t>-</w:t>
      </w:r>
      <w:r>
        <w:rPr>
          <w:rFonts w:ascii="Sylfaen" w:hAnsi="Sylfaen"/>
          <w:lang w:val="ka-GE"/>
        </w:rPr>
        <w:t>დესპანი/TS</w:t>
      </w:r>
      <w:r w:rsidRPr="0028190F">
        <w:rPr>
          <w:rFonts w:ascii="Sylfaen" w:hAnsi="Sylfaen"/>
          <w:lang w:val="ka-GE"/>
        </w:rPr>
        <w:t xml:space="preserve">U-envoy </w:t>
      </w:r>
      <w:r>
        <w:rPr>
          <w:rFonts w:ascii="Sylfaen" w:hAnsi="Sylfaen"/>
          <w:lang w:val="ka-GE"/>
        </w:rPr>
        <w:t xml:space="preserve">და </w:t>
      </w:r>
      <w:r w:rsidRPr="0028190F">
        <w:rPr>
          <w:rFonts w:ascii="Sylfaen" w:hAnsi="Sylfaen"/>
          <w:lang w:val="ka-GE"/>
        </w:rPr>
        <w:t>Facebook.com</w:t>
      </w:r>
      <w:r>
        <w:rPr>
          <w:rFonts w:ascii="Sylfaen" w:hAnsi="Sylfaen"/>
          <w:lang w:val="ka-GE"/>
        </w:rPr>
        <w:t>/თსუ საბავშვო უნივერსიტეტი</w:t>
      </w:r>
      <w:r w:rsidR="005E68EB">
        <w:rPr>
          <w:rFonts w:ascii="Sylfaen" w:hAnsi="Sylfaen"/>
          <w:lang w:val="ka-GE"/>
        </w:rPr>
        <w:t>, tsu.edu.ge</w:t>
      </w:r>
      <w:r w:rsidR="005E68EB" w:rsidRPr="005E68EB">
        <w:rPr>
          <w:rFonts w:ascii="Sylfaen" w:hAnsi="Sylfaen"/>
          <w:lang w:val="ka-GE"/>
        </w:rPr>
        <w:t xml:space="preserve">, sms.tsu.ge </w:t>
      </w:r>
    </w:p>
    <w:p w:rsidR="005E68EB" w:rsidRDefault="005E68EB" w:rsidP="003D3659">
      <w:pPr>
        <w:ind w:firstLine="720"/>
        <w:rPr>
          <w:rFonts w:ascii="Sylfaen" w:hAnsi="Sylfaen"/>
        </w:rPr>
      </w:pPr>
    </w:p>
    <w:p w:rsidR="005E68EB" w:rsidRDefault="005E68EB" w:rsidP="003D3659">
      <w:pPr>
        <w:ind w:firstLine="720"/>
        <w:rPr>
          <w:rFonts w:ascii="Sylfaen" w:hAnsi="Sylfaen"/>
        </w:rPr>
      </w:pPr>
    </w:p>
    <w:p w:rsidR="005E68EB" w:rsidRPr="005E68EB" w:rsidRDefault="005E68EB" w:rsidP="005E68EB">
      <w:pPr>
        <w:ind w:firstLine="720"/>
        <w:jc w:val="center"/>
        <w:rPr>
          <w:rFonts w:ascii="Sylfaen" w:hAnsi="Sylfaen"/>
          <w:b/>
          <w:lang w:val="ka-GE"/>
        </w:rPr>
      </w:pPr>
      <w:r>
        <w:rPr>
          <w:rFonts w:ascii="Sylfaen" w:hAnsi="Sylfaen"/>
          <w:b/>
          <w:lang w:val="ka-GE"/>
        </w:rPr>
        <w:t xml:space="preserve">დამატებითი ინფორმაციისთვის მოგვწერეთ ზემოთ მითითებულ მისამართებზე  ან მობრძანდით თსუ </w:t>
      </w:r>
      <w:r>
        <w:rPr>
          <w:rFonts w:ascii="Sylfaen" w:hAnsi="Sylfaen"/>
          <w:b/>
        </w:rPr>
        <w:t xml:space="preserve">I </w:t>
      </w:r>
      <w:r>
        <w:rPr>
          <w:rFonts w:ascii="Sylfaen" w:hAnsi="Sylfaen"/>
          <w:b/>
          <w:lang w:val="ka-GE"/>
        </w:rPr>
        <w:t>კორპუსი ოთახი # 326</w:t>
      </w:r>
    </w:p>
    <w:p w:rsidR="005E68EB" w:rsidRDefault="005E68EB" w:rsidP="005E68EB">
      <w:pPr>
        <w:ind w:firstLine="720"/>
        <w:jc w:val="center"/>
        <w:rPr>
          <w:rFonts w:ascii="Sylfaen" w:hAnsi="Sylfaen"/>
          <w:b/>
          <w:lang w:val="ka-GE"/>
        </w:rPr>
      </w:pPr>
    </w:p>
    <w:p w:rsidR="005E68EB" w:rsidRDefault="005E68EB" w:rsidP="005E68EB">
      <w:pPr>
        <w:ind w:firstLine="720"/>
        <w:jc w:val="center"/>
        <w:rPr>
          <w:rFonts w:ascii="Sylfaen" w:hAnsi="Sylfaen"/>
          <w:b/>
          <w:lang w:val="ka-GE"/>
        </w:rPr>
      </w:pPr>
    </w:p>
    <w:p w:rsidR="008F344E" w:rsidRPr="005E68EB" w:rsidRDefault="005E68EB" w:rsidP="005E68EB">
      <w:pPr>
        <w:ind w:firstLine="720"/>
        <w:jc w:val="center"/>
        <w:rPr>
          <w:rFonts w:ascii="Sylfaen" w:hAnsi="Sylfaen"/>
          <w:b/>
          <w:lang w:val="ka-GE"/>
        </w:rPr>
      </w:pPr>
      <w:bookmarkStart w:id="0" w:name="_GoBack"/>
      <w:bookmarkEnd w:id="0"/>
      <w:r w:rsidRPr="005E68EB">
        <w:rPr>
          <w:rFonts w:ascii="Sylfaen" w:hAnsi="Sylfaen"/>
          <w:b/>
          <w:lang w:val="ka-GE"/>
        </w:rPr>
        <w:t>პროექტის საორგანიზაციო ჯგუფი მადლობას გიხდით პროექტში მონაწილეობისთვის</w:t>
      </w:r>
    </w:p>
    <w:p w:rsidR="00035C6E" w:rsidRPr="005E68EB" w:rsidRDefault="00035C6E" w:rsidP="00035C6E">
      <w:pPr>
        <w:rPr>
          <w:rFonts w:ascii="Sylfaen" w:hAnsi="Sylfaen"/>
          <w:b/>
          <w:lang w:val="ka-GE"/>
        </w:rPr>
      </w:pPr>
    </w:p>
    <w:p w:rsidR="005D6123" w:rsidRPr="0028190F" w:rsidRDefault="005D6123" w:rsidP="00D04A26">
      <w:pPr>
        <w:rPr>
          <w:lang w:val="ka-GE"/>
        </w:rPr>
      </w:pPr>
    </w:p>
    <w:sectPr w:rsidR="005D6123" w:rsidRPr="0028190F" w:rsidSect="00416C42">
      <w:headerReference w:type="default" r:id="rId10"/>
      <w:footerReference w:type="default" r:id="rId1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9F" w:rsidRDefault="000A589F" w:rsidP="000C6487">
      <w:pPr>
        <w:spacing w:after="0" w:line="240" w:lineRule="auto"/>
      </w:pPr>
      <w:r>
        <w:separator/>
      </w:r>
    </w:p>
  </w:endnote>
  <w:endnote w:type="continuationSeparator" w:id="0">
    <w:p w:rsidR="000A589F" w:rsidRDefault="000A589F" w:rsidP="000C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87" w:rsidRPr="00035C6E" w:rsidRDefault="000C6487" w:rsidP="006824C3">
    <w:pPr>
      <w:pStyle w:val="Footer"/>
      <w:jc w:val="center"/>
      <w:rPr>
        <w:rFonts w:ascii="Sylfaen" w:hAnsi="Sylfaen"/>
        <w:b/>
        <w:sz w:val="16"/>
        <w:szCs w:val="16"/>
        <w:lang w:val="ka-GE"/>
      </w:rPr>
    </w:pPr>
    <w:r w:rsidRPr="006824C3">
      <w:rPr>
        <w:noProof/>
        <w:sz w:val="16"/>
        <w:szCs w:val="16"/>
      </w:rPr>
      <w:drawing>
        <wp:inline distT="0" distB="0" distL="0" distR="0">
          <wp:extent cx="741872" cy="31917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junior-logo-geo.png"/>
                  <pic:cNvPicPr/>
                </pic:nvPicPr>
                <pic:blipFill>
                  <a:blip r:embed="rId1">
                    <a:extLst>
                      <a:ext uri="{28A0092B-C50C-407E-A947-70E740481C1C}">
                        <a14:useLocalDpi xmlns:a14="http://schemas.microsoft.com/office/drawing/2010/main" val="0"/>
                      </a:ext>
                    </a:extLst>
                  </a:blip>
                  <a:stretch>
                    <a:fillRect/>
                  </a:stretch>
                </pic:blipFill>
                <pic:spPr>
                  <a:xfrm>
                    <a:off x="0" y="0"/>
                    <a:ext cx="741845" cy="319166"/>
                  </a:xfrm>
                  <a:prstGeom prst="rect">
                    <a:avLst/>
                  </a:prstGeom>
                </pic:spPr>
              </pic:pic>
            </a:graphicData>
          </a:graphic>
        </wp:inline>
      </w:drawing>
    </w:r>
    <w:r w:rsidR="006824C3" w:rsidRPr="006824C3">
      <w:rPr>
        <w:rFonts w:ascii="Sylfaen" w:hAnsi="Sylfaen"/>
        <w:b/>
        <w:sz w:val="16"/>
        <w:szCs w:val="16"/>
        <w:lang w:val="ka-GE"/>
      </w:rPr>
      <w:t xml:space="preserve">            </w:t>
    </w:r>
    <w:r w:rsidRPr="006824C3">
      <w:rPr>
        <w:rFonts w:ascii="Sylfaen" w:hAnsi="Sylfaen"/>
        <w:b/>
        <w:sz w:val="16"/>
        <w:szCs w:val="16"/>
        <w:lang w:val="ka-GE"/>
      </w:rPr>
      <w:t xml:space="preserve">ივანე ჯავახიშვილის სახელობის თბილისის სახელმწიფო უნივერსიტეტის საბავშვო უნივერსიტეტი. </w:t>
    </w:r>
    <w:proofErr w:type="spellStart"/>
    <w:r w:rsidRPr="006824C3">
      <w:rPr>
        <w:rFonts w:ascii="Sylfaen" w:hAnsi="Sylfaen"/>
        <w:b/>
        <w:sz w:val="16"/>
        <w:szCs w:val="16"/>
      </w:rPr>
      <w:t>Unijunior</w:t>
    </w:r>
    <w:proofErr w:type="spellEnd"/>
    <w:r w:rsidRPr="006824C3">
      <w:rPr>
        <w:rFonts w:ascii="Sylfaen" w:hAnsi="Sylfaen"/>
        <w:b/>
        <w:sz w:val="16"/>
        <w:szCs w:val="16"/>
      </w:rPr>
      <w:t xml:space="preserve"> At TSU.  </w:t>
    </w:r>
    <w:r w:rsidRPr="006824C3">
      <w:rPr>
        <w:rFonts w:ascii="Sylfaen" w:hAnsi="Sylfaen"/>
        <w:b/>
        <w:sz w:val="16"/>
        <w:szCs w:val="16"/>
        <w:lang w:val="ka-GE"/>
      </w:rPr>
      <w:t>ჭავჭავაძის გამ</w:t>
    </w:r>
    <w:r w:rsidR="006824C3" w:rsidRPr="006824C3">
      <w:rPr>
        <w:rFonts w:ascii="Sylfaen" w:hAnsi="Sylfaen"/>
        <w:b/>
        <w:sz w:val="16"/>
        <w:szCs w:val="16"/>
        <w:lang w:val="ka-GE"/>
      </w:rPr>
      <w:t>ზ</w:t>
    </w:r>
    <w:r w:rsidRPr="006824C3">
      <w:rPr>
        <w:rFonts w:ascii="Sylfaen" w:hAnsi="Sylfaen"/>
        <w:b/>
        <w:sz w:val="16"/>
        <w:szCs w:val="16"/>
        <w:lang w:val="ka-GE"/>
      </w:rPr>
      <w:t xml:space="preserve">. 1. ოთახი #326. </w:t>
    </w:r>
    <w:hyperlink r:id="rId2" w:history="1">
      <w:r w:rsidR="00035C6E" w:rsidRPr="00634A07">
        <w:rPr>
          <w:rStyle w:val="Hyperlink"/>
          <w:rFonts w:ascii="Sylfaen" w:hAnsi="Sylfaen"/>
          <w:b/>
          <w:sz w:val="16"/>
          <w:szCs w:val="16"/>
        </w:rPr>
        <w:t>www.junior.tsu.edu.ge</w:t>
      </w:r>
    </w:hyperlink>
    <w:r w:rsidR="00035C6E">
      <w:rPr>
        <w:rFonts w:ascii="Sylfaen" w:hAnsi="Sylfaen"/>
        <w:b/>
        <w:sz w:val="16"/>
        <w:szCs w:val="16"/>
      </w:rPr>
      <w:t>. Facebooc.com/</w:t>
    </w:r>
    <w:r w:rsidR="00035C6E">
      <w:rPr>
        <w:rFonts w:ascii="Sylfaen" w:hAnsi="Sylfaen"/>
        <w:b/>
        <w:sz w:val="16"/>
        <w:szCs w:val="16"/>
        <w:lang w:val="ka-GE"/>
      </w:rPr>
      <w:t>თსუ საბავშვო უნივერსიტეტი</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9F" w:rsidRDefault="000A589F" w:rsidP="000C6487">
      <w:pPr>
        <w:spacing w:after="0" w:line="240" w:lineRule="auto"/>
      </w:pPr>
      <w:r>
        <w:separator/>
      </w:r>
    </w:p>
  </w:footnote>
  <w:footnote w:type="continuationSeparator" w:id="0">
    <w:p w:rsidR="000A589F" w:rsidRDefault="000A589F" w:rsidP="000C6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4C3" w:rsidRPr="00035C6E" w:rsidRDefault="006824C3" w:rsidP="00035C6E">
    <w:pPr>
      <w:pStyle w:val="Footer"/>
      <w:jc w:val="center"/>
      <w:rPr>
        <w:rFonts w:ascii="Sylfaen" w:hAnsi="Sylfaen"/>
        <w:b/>
        <w:sz w:val="16"/>
        <w:szCs w:val="16"/>
        <w:lang w:val="ka-GE"/>
      </w:rPr>
    </w:pPr>
    <w:r w:rsidRPr="006824C3">
      <w:rPr>
        <w:noProof/>
        <w:sz w:val="16"/>
        <w:szCs w:val="16"/>
      </w:rPr>
      <w:drawing>
        <wp:inline distT="0" distB="0" distL="0" distR="0">
          <wp:extent cx="741872" cy="319178"/>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junior-logo-geo.png"/>
                  <pic:cNvPicPr/>
                </pic:nvPicPr>
                <pic:blipFill>
                  <a:blip r:embed="rId1">
                    <a:extLst>
                      <a:ext uri="{28A0092B-C50C-407E-A947-70E740481C1C}">
                        <a14:useLocalDpi xmlns:a14="http://schemas.microsoft.com/office/drawing/2010/main" val="0"/>
                      </a:ext>
                    </a:extLst>
                  </a:blip>
                  <a:stretch>
                    <a:fillRect/>
                  </a:stretch>
                </pic:blipFill>
                <pic:spPr>
                  <a:xfrm>
                    <a:off x="0" y="0"/>
                    <a:ext cx="741845" cy="319166"/>
                  </a:xfrm>
                  <a:prstGeom prst="rect">
                    <a:avLst/>
                  </a:prstGeom>
                </pic:spPr>
              </pic:pic>
            </a:graphicData>
          </a:graphic>
        </wp:inline>
      </w:drawing>
    </w:r>
    <w:r w:rsidR="00035C6E">
      <w:rPr>
        <w:rFonts w:ascii="Sylfaen" w:hAnsi="Sylfaen"/>
        <w:b/>
        <w:sz w:val="16"/>
        <w:szCs w:val="16"/>
        <w:lang w:val="ka-GE"/>
      </w:rPr>
      <w:t xml:space="preserve">        </w:t>
    </w:r>
    <w:r w:rsidRPr="006824C3">
      <w:rPr>
        <w:rFonts w:ascii="Sylfaen" w:hAnsi="Sylfaen"/>
        <w:b/>
        <w:sz w:val="16"/>
        <w:szCs w:val="16"/>
        <w:lang w:val="ka-GE"/>
      </w:rPr>
      <w:t xml:space="preserve">ივანე ჯავახიშვილის სახელობის თბილისის სახელმწიფო უნივერსიტეტის საბავშვო უნივერსიტეტი. </w:t>
    </w:r>
    <w:proofErr w:type="spellStart"/>
    <w:r w:rsidRPr="006824C3">
      <w:rPr>
        <w:rFonts w:ascii="Sylfaen" w:hAnsi="Sylfaen"/>
        <w:b/>
        <w:sz w:val="16"/>
        <w:szCs w:val="16"/>
      </w:rPr>
      <w:t>Unijunior</w:t>
    </w:r>
    <w:proofErr w:type="spellEnd"/>
    <w:r w:rsidRPr="006824C3">
      <w:rPr>
        <w:rFonts w:ascii="Sylfaen" w:hAnsi="Sylfaen"/>
        <w:b/>
        <w:sz w:val="16"/>
        <w:szCs w:val="16"/>
      </w:rPr>
      <w:t xml:space="preserve"> At TSU.  </w:t>
    </w:r>
    <w:r w:rsidRPr="006824C3">
      <w:rPr>
        <w:rFonts w:ascii="Sylfaen" w:hAnsi="Sylfaen"/>
        <w:b/>
        <w:sz w:val="16"/>
        <w:szCs w:val="16"/>
        <w:lang w:val="ka-GE"/>
      </w:rPr>
      <w:t xml:space="preserve">ჭავჭავაძის გამზ. 1. ოთახი #326. </w:t>
    </w:r>
    <w:hyperlink r:id="rId2" w:history="1">
      <w:r w:rsidR="00035C6E" w:rsidRPr="00634A07">
        <w:rPr>
          <w:rStyle w:val="Hyperlink"/>
          <w:rFonts w:ascii="Sylfaen" w:hAnsi="Sylfaen"/>
          <w:b/>
          <w:sz w:val="16"/>
          <w:szCs w:val="16"/>
        </w:rPr>
        <w:t>www.junior.tsu.edu.ge</w:t>
      </w:r>
    </w:hyperlink>
    <w:r w:rsidR="00035C6E">
      <w:rPr>
        <w:rFonts w:ascii="Sylfaen" w:hAnsi="Sylfaen"/>
        <w:b/>
        <w:sz w:val="16"/>
        <w:szCs w:val="16"/>
        <w:lang w:val="ka-GE"/>
      </w:rPr>
      <w:t xml:space="preserve">. </w:t>
    </w:r>
    <w:r w:rsidR="00035C6E">
      <w:rPr>
        <w:rFonts w:ascii="Sylfaen" w:hAnsi="Sylfaen"/>
        <w:b/>
        <w:sz w:val="16"/>
        <w:szCs w:val="16"/>
      </w:rPr>
      <w:t>Facebook.com/</w:t>
    </w:r>
    <w:r w:rsidR="00035C6E">
      <w:rPr>
        <w:rFonts w:ascii="Sylfaen" w:hAnsi="Sylfaen"/>
        <w:b/>
        <w:sz w:val="16"/>
        <w:szCs w:val="16"/>
        <w:lang w:val="ka-GE"/>
      </w:rPr>
      <w:t>თსუ საბავშვო უნივერსიტეტი</w:t>
    </w:r>
  </w:p>
  <w:p w:rsidR="006824C3" w:rsidRDefault="00682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3C25"/>
    <w:multiLevelType w:val="hybridMultilevel"/>
    <w:tmpl w:val="01462C38"/>
    <w:lvl w:ilvl="0" w:tplc="8258F7B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F0C6B5D"/>
    <w:multiLevelType w:val="hybridMultilevel"/>
    <w:tmpl w:val="694038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C45382"/>
    <w:multiLevelType w:val="hybridMultilevel"/>
    <w:tmpl w:val="B3AA1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265C3"/>
    <w:multiLevelType w:val="hybridMultilevel"/>
    <w:tmpl w:val="FCA600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192B45"/>
    <w:multiLevelType w:val="hybridMultilevel"/>
    <w:tmpl w:val="481CC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724E6"/>
    <w:multiLevelType w:val="hybridMultilevel"/>
    <w:tmpl w:val="6E648D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C203DF"/>
    <w:multiLevelType w:val="hybridMultilevel"/>
    <w:tmpl w:val="56E85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9B1D95"/>
    <w:multiLevelType w:val="hybridMultilevel"/>
    <w:tmpl w:val="753A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6D9A"/>
    <w:rsid w:val="00017B3C"/>
    <w:rsid w:val="00035C6E"/>
    <w:rsid w:val="00097E96"/>
    <w:rsid w:val="000A589F"/>
    <w:rsid w:val="000C6487"/>
    <w:rsid w:val="00124687"/>
    <w:rsid w:val="00250539"/>
    <w:rsid w:val="0028190F"/>
    <w:rsid w:val="0034105D"/>
    <w:rsid w:val="00356473"/>
    <w:rsid w:val="0035799C"/>
    <w:rsid w:val="003D3659"/>
    <w:rsid w:val="003D4842"/>
    <w:rsid w:val="00416C42"/>
    <w:rsid w:val="00422DFA"/>
    <w:rsid w:val="004445C5"/>
    <w:rsid w:val="004806FF"/>
    <w:rsid w:val="005D6123"/>
    <w:rsid w:val="005E68EB"/>
    <w:rsid w:val="005E6D9A"/>
    <w:rsid w:val="006242B7"/>
    <w:rsid w:val="00650CB2"/>
    <w:rsid w:val="006824C3"/>
    <w:rsid w:val="006A34FA"/>
    <w:rsid w:val="00740F0A"/>
    <w:rsid w:val="00750100"/>
    <w:rsid w:val="007F15F4"/>
    <w:rsid w:val="008B4468"/>
    <w:rsid w:val="008F344E"/>
    <w:rsid w:val="009173AE"/>
    <w:rsid w:val="00937AAB"/>
    <w:rsid w:val="00961BA5"/>
    <w:rsid w:val="0098195F"/>
    <w:rsid w:val="009E1833"/>
    <w:rsid w:val="00A00F25"/>
    <w:rsid w:val="00A3150A"/>
    <w:rsid w:val="00B9221E"/>
    <w:rsid w:val="00BC35A9"/>
    <w:rsid w:val="00BE0E32"/>
    <w:rsid w:val="00D04A26"/>
    <w:rsid w:val="00E72B18"/>
    <w:rsid w:val="00E95447"/>
    <w:rsid w:val="00EB19D5"/>
    <w:rsid w:val="00EF32B7"/>
    <w:rsid w:val="00F444E5"/>
    <w:rsid w:val="00FC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C42"/>
  </w:style>
  <w:style w:type="paragraph" w:styleId="Heading1">
    <w:name w:val="heading 1"/>
    <w:basedOn w:val="Normal"/>
    <w:next w:val="Normal"/>
    <w:link w:val="Heading1Char"/>
    <w:uiPriority w:val="9"/>
    <w:qFormat/>
    <w:rsid w:val="00357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A26"/>
    <w:pPr>
      <w:ind w:left="720"/>
      <w:contextualSpacing/>
    </w:pPr>
  </w:style>
  <w:style w:type="paragraph" w:styleId="Header">
    <w:name w:val="header"/>
    <w:basedOn w:val="Normal"/>
    <w:link w:val="HeaderChar"/>
    <w:uiPriority w:val="99"/>
    <w:unhideWhenUsed/>
    <w:rsid w:val="000C6487"/>
    <w:pPr>
      <w:tabs>
        <w:tab w:val="center" w:pos="4844"/>
        <w:tab w:val="right" w:pos="9689"/>
      </w:tabs>
      <w:spacing w:after="0" w:line="240" w:lineRule="auto"/>
    </w:pPr>
  </w:style>
  <w:style w:type="character" w:customStyle="1" w:styleId="HeaderChar">
    <w:name w:val="Header Char"/>
    <w:basedOn w:val="DefaultParagraphFont"/>
    <w:link w:val="Header"/>
    <w:uiPriority w:val="99"/>
    <w:rsid w:val="000C6487"/>
  </w:style>
  <w:style w:type="paragraph" w:styleId="Footer">
    <w:name w:val="footer"/>
    <w:basedOn w:val="Normal"/>
    <w:link w:val="FooterChar"/>
    <w:uiPriority w:val="99"/>
    <w:unhideWhenUsed/>
    <w:rsid w:val="000C6487"/>
    <w:pPr>
      <w:tabs>
        <w:tab w:val="center" w:pos="4844"/>
        <w:tab w:val="right" w:pos="9689"/>
      </w:tabs>
      <w:spacing w:after="0" w:line="240" w:lineRule="auto"/>
    </w:pPr>
  </w:style>
  <w:style w:type="character" w:customStyle="1" w:styleId="FooterChar">
    <w:name w:val="Footer Char"/>
    <w:basedOn w:val="DefaultParagraphFont"/>
    <w:link w:val="Footer"/>
    <w:uiPriority w:val="99"/>
    <w:rsid w:val="000C6487"/>
  </w:style>
  <w:style w:type="paragraph" w:styleId="BalloonText">
    <w:name w:val="Balloon Text"/>
    <w:basedOn w:val="Normal"/>
    <w:link w:val="BalloonTextChar"/>
    <w:uiPriority w:val="99"/>
    <w:semiHidden/>
    <w:unhideWhenUsed/>
    <w:rsid w:val="000C6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487"/>
    <w:rPr>
      <w:rFonts w:ascii="Tahoma" w:hAnsi="Tahoma" w:cs="Tahoma"/>
      <w:sz w:val="16"/>
      <w:szCs w:val="16"/>
    </w:rPr>
  </w:style>
  <w:style w:type="paragraph" w:styleId="IntenseQuote">
    <w:name w:val="Intense Quote"/>
    <w:basedOn w:val="Normal"/>
    <w:next w:val="Normal"/>
    <w:link w:val="IntenseQuoteChar"/>
    <w:uiPriority w:val="30"/>
    <w:qFormat/>
    <w:rsid w:val="00017B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B3C"/>
    <w:rPr>
      <w:b/>
      <w:bCs/>
      <w:i/>
      <w:iCs/>
      <w:color w:val="4F81BD" w:themeColor="accent1"/>
    </w:rPr>
  </w:style>
  <w:style w:type="character" w:customStyle="1" w:styleId="Heading1Char">
    <w:name w:val="Heading 1 Char"/>
    <w:basedOn w:val="DefaultParagraphFont"/>
    <w:link w:val="Heading1"/>
    <w:uiPriority w:val="9"/>
    <w:rsid w:val="0035799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35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1">
    <w:name w:val="Medium Grid 2 Accent 1"/>
    <w:basedOn w:val="TableNormal"/>
    <w:uiPriority w:val="68"/>
    <w:rsid w:val="00035C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035C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7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A26"/>
    <w:pPr>
      <w:ind w:left="720"/>
      <w:contextualSpacing/>
    </w:pPr>
  </w:style>
  <w:style w:type="paragraph" w:styleId="Header">
    <w:name w:val="header"/>
    <w:basedOn w:val="Normal"/>
    <w:link w:val="HeaderChar"/>
    <w:uiPriority w:val="99"/>
    <w:unhideWhenUsed/>
    <w:rsid w:val="000C6487"/>
    <w:pPr>
      <w:tabs>
        <w:tab w:val="center" w:pos="4844"/>
        <w:tab w:val="right" w:pos="9689"/>
      </w:tabs>
      <w:spacing w:after="0" w:line="240" w:lineRule="auto"/>
    </w:pPr>
  </w:style>
  <w:style w:type="character" w:customStyle="1" w:styleId="HeaderChar">
    <w:name w:val="Header Char"/>
    <w:basedOn w:val="DefaultParagraphFont"/>
    <w:link w:val="Header"/>
    <w:uiPriority w:val="99"/>
    <w:rsid w:val="000C6487"/>
  </w:style>
  <w:style w:type="paragraph" w:styleId="Footer">
    <w:name w:val="footer"/>
    <w:basedOn w:val="Normal"/>
    <w:link w:val="FooterChar"/>
    <w:uiPriority w:val="99"/>
    <w:unhideWhenUsed/>
    <w:rsid w:val="000C6487"/>
    <w:pPr>
      <w:tabs>
        <w:tab w:val="center" w:pos="4844"/>
        <w:tab w:val="right" w:pos="9689"/>
      </w:tabs>
      <w:spacing w:after="0" w:line="240" w:lineRule="auto"/>
    </w:pPr>
  </w:style>
  <w:style w:type="character" w:customStyle="1" w:styleId="FooterChar">
    <w:name w:val="Footer Char"/>
    <w:basedOn w:val="DefaultParagraphFont"/>
    <w:link w:val="Footer"/>
    <w:uiPriority w:val="99"/>
    <w:rsid w:val="000C6487"/>
  </w:style>
  <w:style w:type="paragraph" w:styleId="BalloonText">
    <w:name w:val="Balloon Text"/>
    <w:basedOn w:val="Normal"/>
    <w:link w:val="BalloonTextChar"/>
    <w:uiPriority w:val="99"/>
    <w:semiHidden/>
    <w:unhideWhenUsed/>
    <w:rsid w:val="000C6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487"/>
    <w:rPr>
      <w:rFonts w:ascii="Tahoma" w:hAnsi="Tahoma" w:cs="Tahoma"/>
      <w:sz w:val="16"/>
      <w:szCs w:val="16"/>
    </w:rPr>
  </w:style>
  <w:style w:type="paragraph" w:styleId="IntenseQuote">
    <w:name w:val="Intense Quote"/>
    <w:basedOn w:val="Normal"/>
    <w:next w:val="Normal"/>
    <w:link w:val="IntenseQuoteChar"/>
    <w:uiPriority w:val="30"/>
    <w:qFormat/>
    <w:rsid w:val="00017B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B3C"/>
    <w:rPr>
      <w:b/>
      <w:bCs/>
      <w:i/>
      <w:iCs/>
      <w:color w:val="4F81BD" w:themeColor="accent1"/>
    </w:rPr>
  </w:style>
  <w:style w:type="character" w:customStyle="1" w:styleId="Heading1Char">
    <w:name w:val="Heading 1 Char"/>
    <w:basedOn w:val="DefaultParagraphFont"/>
    <w:link w:val="Heading1"/>
    <w:uiPriority w:val="9"/>
    <w:rsid w:val="0035799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35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1">
    <w:name w:val="Medium Grid 2 Accent 1"/>
    <w:basedOn w:val="TableNormal"/>
    <w:uiPriority w:val="68"/>
    <w:rsid w:val="00035C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035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136409">
      <w:bodyDiv w:val="1"/>
      <w:marLeft w:val="0"/>
      <w:marRight w:val="0"/>
      <w:marTop w:val="0"/>
      <w:marBottom w:val="0"/>
      <w:divBdr>
        <w:top w:val="none" w:sz="0" w:space="0" w:color="auto"/>
        <w:left w:val="none" w:sz="0" w:space="0" w:color="auto"/>
        <w:bottom w:val="none" w:sz="0" w:space="0" w:color="auto"/>
        <w:right w:val="none" w:sz="0" w:space="0" w:color="auto"/>
      </w:divBdr>
      <w:divsChild>
        <w:div w:id="98562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unior@tsu.g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junior.tsu.edu.ge"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junior.tsu.edu.g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67AC-2723-4C01-9765-19B66D8D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Lomouri</dc:creator>
  <cp:lastModifiedBy>Marina Lomouri</cp:lastModifiedBy>
  <cp:revision>22</cp:revision>
  <cp:lastPrinted>2013-09-26T07:49:00Z</cp:lastPrinted>
  <dcterms:created xsi:type="dcterms:W3CDTF">2013-09-26T07:49:00Z</dcterms:created>
  <dcterms:modified xsi:type="dcterms:W3CDTF">2014-01-08T08:12:00Z</dcterms:modified>
</cp:coreProperties>
</file>